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7301B" w14:textId="2F5B285A" w:rsidR="00BF2601" w:rsidRPr="00727073" w:rsidRDefault="00BF2601" w:rsidP="009B1575">
      <w:pPr>
        <w:rPr>
          <w:rFonts w:ascii="Arial" w:hAnsi="Arial" w:cs="Arial"/>
          <w:u w:val="single"/>
        </w:rPr>
      </w:pPr>
      <w:r w:rsidRPr="00727073">
        <w:rPr>
          <w:rFonts w:ascii="Arial" w:hAnsi="Arial" w:cs="Arial"/>
          <w:noProof/>
        </w:rPr>
        <w:drawing>
          <wp:anchor distT="0" distB="0" distL="114300" distR="114300" simplePos="0" relativeHeight="251660800" behindDoc="0" locked="0" layoutInCell="1" allowOverlap="1" wp14:anchorId="34324E75" wp14:editId="683DFFAD">
            <wp:simplePos x="0" y="0"/>
            <wp:positionH relativeFrom="margin">
              <wp:align>left</wp:align>
            </wp:positionH>
            <wp:positionV relativeFrom="paragraph">
              <wp:posOffset>-556895</wp:posOffset>
            </wp:positionV>
            <wp:extent cx="2190750" cy="1176087"/>
            <wp:effectExtent l="0" t="0" r="0" b="5080"/>
            <wp:wrapNone/>
            <wp:docPr id="1547003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0" cy="1176087"/>
                    </a:xfrm>
                    <a:prstGeom prst="rect">
                      <a:avLst/>
                    </a:prstGeom>
                    <a:noFill/>
                  </pic:spPr>
                </pic:pic>
              </a:graphicData>
            </a:graphic>
            <wp14:sizeRelH relativeFrom="margin">
              <wp14:pctWidth>0</wp14:pctWidth>
            </wp14:sizeRelH>
            <wp14:sizeRelV relativeFrom="margin">
              <wp14:pctHeight>0</wp14:pctHeight>
            </wp14:sizeRelV>
          </wp:anchor>
        </w:drawing>
      </w:r>
    </w:p>
    <w:p w14:paraId="05B339D6" w14:textId="77777777" w:rsidR="00BF2601" w:rsidRPr="00727073" w:rsidRDefault="00BF2601" w:rsidP="009B1575">
      <w:pPr>
        <w:rPr>
          <w:rFonts w:ascii="Arial" w:hAnsi="Arial" w:cs="Arial"/>
          <w:u w:val="single"/>
        </w:rPr>
      </w:pPr>
    </w:p>
    <w:p w14:paraId="6F91DCF7" w14:textId="77777777" w:rsidR="00BF2601" w:rsidRPr="00727073" w:rsidRDefault="00BF2601" w:rsidP="009B1575">
      <w:pPr>
        <w:rPr>
          <w:rFonts w:ascii="Arial" w:hAnsi="Arial" w:cs="Arial"/>
          <w:u w:val="single"/>
        </w:rPr>
      </w:pPr>
    </w:p>
    <w:p w14:paraId="0534EAAB" w14:textId="70F60F3D" w:rsidR="008C45C5" w:rsidRDefault="00727073" w:rsidP="009B1575">
      <w:pPr>
        <w:rPr>
          <w:rFonts w:ascii="Arial" w:hAnsi="Arial" w:cs="Arial"/>
          <w:sz w:val="24"/>
          <w:szCs w:val="24"/>
          <w:u w:val="single"/>
        </w:rPr>
      </w:pPr>
      <w:r w:rsidRPr="00727073">
        <w:rPr>
          <w:rFonts w:ascii="Arial" w:hAnsi="Arial" w:cs="Arial"/>
          <w:sz w:val="24"/>
          <w:szCs w:val="24"/>
          <w:u w:val="single"/>
        </w:rPr>
        <w:t>Terms of Business</w:t>
      </w:r>
    </w:p>
    <w:p w14:paraId="2F5FD103" w14:textId="77777777" w:rsidR="007812CD" w:rsidRPr="000D2972" w:rsidRDefault="007812CD" w:rsidP="00D4080E">
      <w:pPr>
        <w:pStyle w:val="CM129"/>
        <w:spacing w:after="0" w:line="360" w:lineRule="auto"/>
        <w:rPr>
          <w:rFonts w:ascii="Calibri" w:hAnsi="Calibri"/>
          <w:b/>
          <w:color w:val="365F91"/>
          <w:u w:val="single"/>
          <w:lang w:val="fr-FR"/>
        </w:rPr>
      </w:pPr>
      <w:r>
        <w:rPr>
          <w:rFonts w:ascii="Calibri" w:hAnsi="Calibri"/>
          <w:b/>
          <w:color w:val="365F91"/>
          <w:u w:val="single"/>
          <w:lang w:val="fr-FR"/>
        </w:rPr>
        <w:t>JAR Financial</w:t>
      </w:r>
      <w:r w:rsidRPr="000D2972">
        <w:rPr>
          <w:rFonts w:ascii="Calibri" w:hAnsi="Calibri"/>
          <w:b/>
          <w:color w:val="365F91"/>
          <w:u w:val="single"/>
          <w:lang w:val="fr-FR"/>
        </w:rPr>
        <w:t xml:space="preserve"> Ltd</w:t>
      </w:r>
      <w:r>
        <w:rPr>
          <w:rFonts w:ascii="Calibri" w:hAnsi="Calibri"/>
          <w:b/>
          <w:color w:val="365F91"/>
          <w:u w:val="single"/>
          <w:lang w:val="fr-FR"/>
        </w:rPr>
        <w:t xml:space="preserve"> </w:t>
      </w:r>
      <w:r w:rsidRPr="000D2972">
        <w:rPr>
          <w:rFonts w:ascii="Calibri" w:hAnsi="Calibri"/>
          <w:b/>
          <w:color w:val="365F91"/>
          <w:u w:val="single"/>
          <w:lang w:val="fr-FR"/>
        </w:rPr>
        <w:t xml:space="preserve">trading as </w:t>
      </w:r>
      <w:r>
        <w:rPr>
          <w:rFonts w:ascii="Calibri" w:hAnsi="Calibri"/>
          <w:b/>
          <w:color w:val="365F91"/>
          <w:u w:val="single"/>
          <w:lang w:val="fr-FR"/>
        </w:rPr>
        <w:t>JAR Financial</w:t>
      </w:r>
      <w:r w:rsidRPr="000D2972">
        <w:rPr>
          <w:rFonts w:ascii="Calibri" w:hAnsi="Calibri"/>
          <w:b/>
          <w:color w:val="365F91"/>
          <w:u w:val="single"/>
          <w:lang w:val="fr-FR"/>
        </w:rPr>
        <w:t>.</w:t>
      </w:r>
    </w:p>
    <w:p w14:paraId="09E23A4F" w14:textId="77777777" w:rsidR="007812CD" w:rsidRDefault="007812CD" w:rsidP="009B1575">
      <w:pPr>
        <w:pStyle w:val="CM114"/>
        <w:spacing w:after="0"/>
        <w:rPr>
          <w:rFonts w:ascii="Calibri" w:hAnsi="Calibri"/>
          <w:color w:val="000000"/>
        </w:rPr>
      </w:pPr>
      <w:r w:rsidRPr="009652BB">
        <w:rPr>
          <w:rFonts w:ascii="Calibri" w:hAnsi="Calibri"/>
          <w:color w:val="000000"/>
        </w:rPr>
        <w:t xml:space="preserve">These Terms of Business set out the general terms under which our firm will provide business services to you and the respective duties and responsibilities of both the firm and you in relation to such services. Please ensure that you read these terms thoroughly and if you have any </w:t>
      </w:r>
      <w:proofErr w:type="gramStart"/>
      <w:r w:rsidRPr="009652BB">
        <w:rPr>
          <w:rFonts w:ascii="Calibri" w:hAnsi="Calibri"/>
          <w:color w:val="000000"/>
        </w:rPr>
        <w:t>queries</w:t>
      </w:r>
      <w:proofErr w:type="gramEnd"/>
      <w:r w:rsidRPr="009652BB">
        <w:rPr>
          <w:rFonts w:ascii="Calibri" w:hAnsi="Calibri"/>
          <w:color w:val="000000"/>
        </w:rPr>
        <w:t xml:space="preserve"> we will be happy to clarify them. If any material changes are made to these </w:t>
      </w:r>
      <w:proofErr w:type="gramStart"/>
      <w:r w:rsidRPr="009652BB">
        <w:rPr>
          <w:rFonts w:ascii="Calibri" w:hAnsi="Calibri"/>
          <w:color w:val="000000"/>
        </w:rPr>
        <w:t>terms</w:t>
      </w:r>
      <w:proofErr w:type="gramEnd"/>
      <w:r w:rsidRPr="009652BB">
        <w:rPr>
          <w:rFonts w:ascii="Calibri" w:hAnsi="Calibri"/>
          <w:color w:val="000000"/>
        </w:rPr>
        <w:t xml:space="preserve"> we will notify you. </w:t>
      </w:r>
    </w:p>
    <w:p w14:paraId="46E3907C" w14:textId="77777777" w:rsidR="007812CD" w:rsidRDefault="007812CD" w:rsidP="009B1575">
      <w:pPr>
        <w:pStyle w:val="Default"/>
      </w:pPr>
    </w:p>
    <w:p w14:paraId="232AD032" w14:textId="77777777" w:rsidR="007812CD" w:rsidRPr="00D4080E" w:rsidRDefault="007812CD" w:rsidP="00D4080E">
      <w:pPr>
        <w:pStyle w:val="CM129"/>
        <w:spacing w:after="0" w:line="360" w:lineRule="auto"/>
        <w:rPr>
          <w:rFonts w:ascii="Calibri" w:hAnsi="Calibri"/>
          <w:b/>
          <w:color w:val="365F91"/>
          <w:u w:val="single"/>
          <w:lang w:val="fr-FR"/>
        </w:rPr>
      </w:pPr>
      <w:proofErr w:type="spellStart"/>
      <w:r w:rsidRPr="00D4080E">
        <w:rPr>
          <w:rFonts w:ascii="Calibri" w:hAnsi="Calibri"/>
          <w:b/>
          <w:color w:val="365F91"/>
          <w:u w:val="single"/>
          <w:lang w:val="fr-FR"/>
        </w:rPr>
        <w:t>Authorisation</w:t>
      </w:r>
      <w:proofErr w:type="spellEnd"/>
      <w:r w:rsidRPr="00D4080E">
        <w:rPr>
          <w:rFonts w:ascii="Calibri" w:hAnsi="Calibri"/>
          <w:b/>
          <w:color w:val="365F91"/>
          <w:u w:val="single"/>
          <w:lang w:val="fr-FR"/>
        </w:rPr>
        <w:t xml:space="preserve"> with the Central Bank of Ireland</w:t>
      </w:r>
    </w:p>
    <w:p w14:paraId="3C81DE43" w14:textId="77777777" w:rsidR="007812CD" w:rsidRPr="00FF12CB" w:rsidRDefault="007812CD" w:rsidP="009B1575">
      <w:pPr>
        <w:pStyle w:val="Default"/>
        <w:rPr>
          <w:rFonts w:ascii="Calibri" w:hAnsi="Calibri"/>
        </w:rPr>
      </w:pPr>
      <w:r w:rsidRPr="00EE0815">
        <w:rPr>
          <w:rFonts w:ascii="Calibri" w:hAnsi="Calibri"/>
        </w:rPr>
        <w:t>JAR Financial Ltd trading as JAR Financial</w:t>
      </w:r>
      <w:r>
        <w:rPr>
          <w:rFonts w:ascii="Calibri" w:hAnsi="Calibri"/>
        </w:rPr>
        <w:t xml:space="preserve"> </w:t>
      </w:r>
      <w:r w:rsidRPr="00342E33">
        <w:rPr>
          <w:rFonts w:ascii="Calibri" w:hAnsi="Calibri"/>
          <w:color w:val="000000" w:themeColor="text1"/>
        </w:rPr>
        <w:t>C553672</w:t>
      </w:r>
      <w:r>
        <w:rPr>
          <w:rFonts w:ascii="Calibri" w:hAnsi="Calibri"/>
          <w:color w:val="538135"/>
        </w:rPr>
        <w:t xml:space="preserve"> </w:t>
      </w:r>
      <w:r w:rsidRPr="00FF12CB">
        <w:rPr>
          <w:rFonts w:ascii="Calibri" w:hAnsi="Calibri"/>
        </w:rPr>
        <w:t xml:space="preserve">is regulated by the Central Bank of Ireland as an insurance intermediary registered under the </w:t>
      </w:r>
      <w:r w:rsidRPr="005F6E96">
        <w:rPr>
          <w:rFonts w:ascii="Calibri" w:hAnsi="Calibri"/>
        </w:rPr>
        <w:t>European Union (Insurance Distribution) Regulations 2018</w:t>
      </w:r>
      <w:r w:rsidRPr="00FF12CB">
        <w:rPr>
          <w:rFonts w:ascii="Calibri" w:hAnsi="Calibri"/>
        </w:rPr>
        <w:t xml:space="preserve"> ; as an Investment Intermediary </w:t>
      </w:r>
      <w:proofErr w:type="spellStart"/>
      <w:r w:rsidRPr="00FF12CB">
        <w:rPr>
          <w:rFonts w:ascii="Calibri" w:hAnsi="Calibri"/>
        </w:rPr>
        <w:t>authorised</w:t>
      </w:r>
      <w:proofErr w:type="spellEnd"/>
      <w:r w:rsidRPr="00FF12CB">
        <w:rPr>
          <w:rFonts w:ascii="Calibri" w:hAnsi="Calibri"/>
        </w:rPr>
        <w:t xml:space="preserve"> under the Investment Intermediaries Act, 1995 and as a Mortgage Intermediary </w:t>
      </w:r>
      <w:proofErr w:type="spellStart"/>
      <w:r w:rsidRPr="00FF12CB">
        <w:rPr>
          <w:rFonts w:ascii="Calibri" w:hAnsi="Calibri"/>
        </w:rPr>
        <w:t>authorised</w:t>
      </w:r>
      <w:proofErr w:type="spellEnd"/>
      <w:r w:rsidRPr="00FF12CB">
        <w:rPr>
          <w:rFonts w:ascii="Calibri" w:hAnsi="Calibri"/>
        </w:rPr>
        <w:t xml:space="preserve"> under the Consumer Credit Act, 1995, and as a Mortgage Credit Intermediary under  the European Union (Consumer Mortgage Credit Agreements) Regulations 2016. Copies of our regulatory </w:t>
      </w:r>
      <w:proofErr w:type="spellStart"/>
      <w:r w:rsidRPr="00FF12CB">
        <w:rPr>
          <w:rFonts w:ascii="Calibri" w:hAnsi="Calibri"/>
        </w:rPr>
        <w:t>authorisations</w:t>
      </w:r>
      <w:proofErr w:type="spellEnd"/>
      <w:r w:rsidRPr="00FF12CB">
        <w:rPr>
          <w:rFonts w:ascii="Calibri" w:hAnsi="Calibri"/>
        </w:rPr>
        <w:t xml:space="preserve"> are available on request. The Central Bank of Ireland holds registers of regulated firms. You may contact the Central Bank of Ireland on 1890 777 777 or alternatively visit their website at </w:t>
      </w:r>
      <w:hyperlink r:id="rId8" w:history="1">
        <w:r w:rsidRPr="00FF12CB">
          <w:rPr>
            <w:rFonts w:ascii="Calibri" w:hAnsi="Calibri"/>
          </w:rPr>
          <w:t>www.centralbank.ie</w:t>
        </w:r>
      </w:hyperlink>
      <w:r w:rsidRPr="00FF12CB">
        <w:rPr>
          <w:rFonts w:ascii="Calibri" w:hAnsi="Calibri"/>
        </w:rPr>
        <w:t xml:space="preserve">  to verify our credentials.</w:t>
      </w:r>
    </w:p>
    <w:p w14:paraId="5D3890D9" w14:textId="77777777" w:rsidR="007812CD" w:rsidRPr="009652BB" w:rsidRDefault="007812CD" w:rsidP="009B1575">
      <w:pPr>
        <w:pStyle w:val="Default"/>
        <w:rPr>
          <w:rFonts w:ascii="Calibri" w:hAnsi="Calibri"/>
        </w:rPr>
      </w:pPr>
    </w:p>
    <w:p w14:paraId="5E19ACDF" w14:textId="77777777" w:rsidR="007812CD" w:rsidRPr="00D4080E" w:rsidRDefault="007812CD" w:rsidP="00D4080E">
      <w:pPr>
        <w:pStyle w:val="CM129"/>
        <w:spacing w:after="0" w:line="360" w:lineRule="auto"/>
        <w:rPr>
          <w:rFonts w:ascii="Calibri" w:hAnsi="Calibri"/>
          <w:b/>
          <w:color w:val="365F91"/>
          <w:u w:val="single"/>
          <w:lang w:val="fr-FR"/>
        </w:rPr>
      </w:pPr>
      <w:r w:rsidRPr="00D4080E">
        <w:rPr>
          <w:rFonts w:ascii="Calibri" w:hAnsi="Calibri"/>
          <w:b/>
          <w:color w:val="365F91"/>
          <w:u w:val="single"/>
          <w:lang w:val="fr-FR"/>
        </w:rPr>
        <w:t>Codes of Conduct</w:t>
      </w:r>
    </w:p>
    <w:p w14:paraId="1A09D143" w14:textId="77777777" w:rsidR="007812CD" w:rsidRPr="009652BB" w:rsidRDefault="007812CD" w:rsidP="009B1575">
      <w:pPr>
        <w:pStyle w:val="CM124"/>
        <w:spacing w:after="0"/>
        <w:rPr>
          <w:rFonts w:ascii="Calibri" w:hAnsi="Calibri"/>
          <w:color w:val="000080"/>
        </w:rPr>
      </w:pPr>
      <w:r>
        <w:rPr>
          <w:rFonts w:ascii="Calibri" w:hAnsi="Calibri"/>
        </w:rPr>
        <w:t>JAR Financial Ltd</w:t>
      </w:r>
      <w:r w:rsidRPr="009652BB">
        <w:rPr>
          <w:rFonts w:ascii="Calibri" w:hAnsi="Calibri"/>
        </w:rPr>
        <w:t xml:space="preserve"> is subject to the Consumer Protection Code, Minimum Competency Code and Fitness &amp; Probity Standards which offer protection to consumers. These Codes can be found on the Central Bank’s website</w:t>
      </w:r>
      <w:r w:rsidRPr="009652BB">
        <w:rPr>
          <w:rFonts w:ascii="Calibri" w:hAnsi="Calibri"/>
          <w:color w:val="000080"/>
        </w:rPr>
        <w:t xml:space="preserve"> </w:t>
      </w:r>
      <w:hyperlink r:id="rId9" w:history="1">
        <w:r w:rsidRPr="009652BB">
          <w:rPr>
            <w:rStyle w:val="Hyperlink"/>
            <w:rFonts w:ascii="Calibri" w:eastAsiaTheme="majorEastAsia" w:hAnsi="Calibri"/>
            <w:color w:val="000000"/>
          </w:rPr>
          <w:t>www.centralbank.ie</w:t>
        </w:r>
      </w:hyperlink>
    </w:p>
    <w:p w14:paraId="05ADC08C" w14:textId="77777777" w:rsidR="007812CD" w:rsidRPr="009652BB" w:rsidRDefault="007812CD" w:rsidP="009B1575">
      <w:pPr>
        <w:pStyle w:val="Default"/>
        <w:rPr>
          <w:rFonts w:ascii="Calibri" w:hAnsi="Calibri"/>
        </w:rPr>
      </w:pPr>
    </w:p>
    <w:p w14:paraId="75C08017" w14:textId="77777777" w:rsidR="007812CD" w:rsidRPr="00D4080E" w:rsidRDefault="007812CD" w:rsidP="00D4080E">
      <w:pPr>
        <w:pStyle w:val="CM129"/>
        <w:spacing w:after="0" w:line="360" w:lineRule="auto"/>
        <w:rPr>
          <w:rFonts w:ascii="Calibri" w:hAnsi="Calibri"/>
          <w:b/>
          <w:color w:val="365F91"/>
          <w:u w:val="single"/>
          <w:lang w:val="fr-FR"/>
        </w:rPr>
      </w:pPr>
      <w:r w:rsidRPr="00D4080E">
        <w:rPr>
          <w:rFonts w:ascii="Calibri" w:hAnsi="Calibri"/>
          <w:b/>
          <w:color w:val="365F91"/>
          <w:u w:val="single"/>
          <w:lang w:val="fr-FR"/>
        </w:rPr>
        <w:t xml:space="preserve">Our Services </w:t>
      </w:r>
    </w:p>
    <w:p w14:paraId="5DD34196" w14:textId="77777777" w:rsidR="009B1575" w:rsidRDefault="007812CD" w:rsidP="009B1575">
      <w:pPr>
        <w:pStyle w:val="CM114"/>
        <w:spacing w:after="0"/>
        <w:rPr>
          <w:rFonts w:ascii="Calibri" w:hAnsi="Calibri"/>
        </w:rPr>
      </w:pPr>
      <w:r>
        <w:rPr>
          <w:rFonts w:ascii="Calibri" w:hAnsi="Calibri"/>
        </w:rPr>
        <w:t>JAR Financial Ltd is a member of Brokers Ireland</w:t>
      </w:r>
      <w:r w:rsidRPr="009652BB">
        <w:rPr>
          <w:rFonts w:ascii="Calibri" w:hAnsi="Calibri"/>
        </w:rPr>
        <w:t xml:space="preserve">. </w:t>
      </w:r>
    </w:p>
    <w:p w14:paraId="5661BA21" w14:textId="77777777" w:rsidR="009B1575" w:rsidRDefault="009B1575" w:rsidP="009B1575">
      <w:pPr>
        <w:pStyle w:val="CM114"/>
        <w:spacing w:after="0"/>
        <w:rPr>
          <w:rFonts w:ascii="Calibri" w:hAnsi="Calibri"/>
        </w:rPr>
      </w:pPr>
    </w:p>
    <w:p w14:paraId="7FADB347" w14:textId="0C87F229" w:rsidR="007812CD" w:rsidRDefault="007812CD" w:rsidP="009B1575">
      <w:pPr>
        <w:pStyle w:val="CM114"/>
        <w:spacing w:after="0"/>
        <w:rPr>
          <w:rFonts w:ascii="Calibri" w:hAnsi="Calibri"/>
        </w:rPr>
      </w:pPr>
      <w:r w:rsidRPr="009652BB">
        <w:rPr>
          <w:rFonts w:ascii="Calibri" w:hAnsi="Calibri"/>
        </w:rPr>
        <w:t>Our principal business is to provide advice and arrange transactions on behalf of clients in relation to life &amp; pensions/mortgages/general insurance products. A full list of insurers, product producers and lending agencies with which we deal is available on request.</w:t>
      </w:r>
    </w:p>
    <w:p w14:paraId="36842C2E" w14:textId="77777777" w:rsidR="009E2005" w:rsidRPr="009E2005" w:rsidRDefault="009E2005" w:rsidP="009E2005">
      <w:pPr>
        <w:pStyle w:val="Default"/>
      </w:pPr>
    </w:p>
    <w:p w14:paraId="518051DC" w14:textId="7959CCED" w:rsidR="00E609EB" w:rsidRPr="00F50756" w:rsidRDefault="00E609EB" w:rsidP="00F50756">
      <w:pPr>
        <w:spacing w:line="280" w:lineRule="exact"/>
        <w:rPr>
          <w:rFonts w:ascii="Calibri" w:eastAsia="Times New Roman" w:hAnsi="Calibri" w:cs="Times New Roman"/>
          <w:b/>
          <w:color w:val="365F91"/>
          <w:kern w:val="0"/>
          <w:sz w:val="24"/>
          <w:szCs w:val="24"/>
          <w:u w:val="single"/>
          <w:lang w:val="en-US"/>
          <w14:ligatures w14:val="none"/>
        </w:rPr>
      </w:pPr>
      <w:r w:rsidRPr="00F50756">
        <w:rPr>
          <w:rFonts w:ascii="Calibri" w:eastAsia="Times New Roman" w:hAnsi="Calibri" w:cs="Times New Roman"/>
          <w:b/>
          <w:color w:val="365F91"/>
          <w:kern w:val="0"/>
          <w:sz w:val="24"/>
          <w:szCs w:val="24"/>
          <w:u w:val="single"/>
          <w:lang w:val="en-US"/>
          <w14:ligatures w14:val="none"/>
        </w:rPr>
        <w:t xml:space="preserve">Insurance based Investment Products </w:t>
      </w:r>
    </w:p>
    <w:p w14:paraId="7D453D4C" w14:textId="5F14462D" w:rsidR="00E609EB" w:rsidRPr="00E609EB" w:rsidRDefault="00E609EB" w:rsidP="00E609EB">
      <w:pPr>
        <w:pStyle w:val="Default"/>
        <w:rPr>
          <w:rFonts w:ascii="Calibri" w:hAnsi="Calibri"/>
          <w:lang w:val="en-IE"/>
        </w:rPr>
      </w:pPr>
      <w:r w:rsidRPr="00E609EB">
        <w:rPr>
          <w:rFonts w:ascii="Calibri" w:hAnsi="Calibri"/>
          <w:lang w:val="en-IE"/>
        </w:rPr>
        <w:t xml:space="preserve">We are remunerated by commission for the advice we provide on our </w:t>
      </w:r>
      <w:proofErr w:type="gramStart"/>
      <w:r w:rsidRPr="00E609EB">
        <w:rPr>
          <w:rFonts w:ascii="Calibri" w:hAnsi="Calibri"/>
          <w:lang w:val="en-IE"/>
        </w:rPr>
        <w:t>insurance based</w:t>
      </w:r>
      <w:proofErr w:type="gramEnd"/>
      <w:r w:rsidRPr="00E609EB">
        <w:rPr>
          <w:rFonts w:ascii="Calibri" w:hAnsi="Calibri"/>
          <w:lang w:val="en-IE"/>
        </w:rPr>
        <w:t xml:space="preserve"> investment products</w:t>
      </w:r>
      <w:r w:rsidR="000767E6">
        <w:rPr>
          <w:rFonts w:ascii="Calibri" w:hAnsi="Calibri"/>
          <w:lang w:val="en-IE"/>
        </w:rPr>
        <w:t>.</w:t>
      </w:r>
    </w:p>
    <w:p w14:paraId="45C3A932" w14:textId="77777777" w:rsidR="007812CD" w:rsidRDefault="007812CD" w:rsidP="009B1575">
      <w:pPr>
        <w:pStyle w:val="Default"/>
        <w:rPr>
          <w:rFonts w:ascii="Calibri" w:hAnsi="Calibri"/>
        </w:rPr>
      </w:pPr>
    </w:p>
    <w:p w14:paraId="7E3ECD7C" w14:textId="77777777" w:rsidR="007812CD" w:rsidRPr="00F50756" w:rsidRDefault="007812CD" w:rsidP="00D4080E">
      <w:pPr>
        <w:pStyle w:val="CM129"/>
        <w:spacing w:after="0" w:line="360" w:lineRule="auto"/>
        <w:rPr>
          <w:rFonts w:ascii="Calibri" w:hAnsi="Calibri"/>
          <w:b/>
          <w:color w:val="365F91"/>
          <w:u w:val="single"/>
          <w:lang w:val="fr-FR"/>
        </w:rPr>
      </w:pPr>
      <w:r w:rsidRPr="00F50756">
        <w:rPr>
          <w:rFonts w:ascii="Calibri" w:hAnsi="Calibri"/>
          <w:b/>
          <w:color w:val="365F91"/>
          <w:u w:val="single"/>
          <w:lang w:val="fr-FR"/>
        </w:rPr>
        <w:t>Mortgage Intermediary Services</w:t>
      </w:r>
    </w:p>
    <w:p w14:paraId="4A5E0495" w14:textId="19072129" w:rsidR="007812CD" w:rsidRPr="00AF23C9" w:rsidRDefault="007812CD" w:rsidP="009B1575">
      <w:pPr>
        <w:pStyle w:val="Default"/>
        <w:rPr>
          <w:rFonts w:ascii="Calibri" w:hAnsi="Calibri" w:cs="Times New Roman"/>
          <w:color w:val="auto"/>
          <w:lang w:val="en-IE"/>
        </w:rPr>
      </w:pPr>
      <w:r>
        <w:rPr>
          <w:rFonts w:ascii="Calibri" w:hAnsi="Calibri" w:cs="Times New Roman"/>
          <w:color w:val="auto"/>
          <w:lang w:val="en-IE"/>
        </w:rPr>
        <w:t>We</w:t>
      </w:r>
      <w:r w:rsidRPr="00AF23C9">
        <w:rPr>
          <w:rFonts w:ascii="Calibri" w:hAnsi="Calibri" w:cs="Times New Roman"/>
          <w:color w:val="auto"/>
          <w:lang w:val="en-IE"/>
        </w:rPr>
        <w:t xml:space="preserve"> act as</w:t>
      </w:r>
      <w:r w:rsidRPr="00AF23C9">
        <w:rPr>
          <w:rFonts w:ascii="Calibri" w:hAnsi="Calibri" w:cs="Times New Roman"/>
          <w:color w:val="auto"/>
          <w:lang w:val="en-IE"/>
        </w:rPr>
        <w:t xml:space="preserve"> </w:t>
      </w:r>
      <w:r w:rsidR="001F700E">
        <w:rPr>
          <w:rFonts w:ascii="Calibri" w:hAnsi="Calibri" w:cs="Times New Roman"/>
          <w:color w:val="auto"/>
          <w:lang w:val="en-IE"/>
        </w:rPr>
        <w:t>a</w:t>
      </w:r>
      <w:r w:rsidRPr="00AF23C9">
        <w:rPr>
          <w:rFonts w:ascii="Calibri" w:hAnsi="Calibri" w:cs="Times New Roman"/>
          <w:b/>
          <w:color w:val="auto"/>
          <w:lang w:val="en-IE"/>
        </w:rPr>
        <w:t xml:space="preserve"> </w:t>
      </w:r>
      <w:r w:rsidRPr="00AF23C9">
        <w:rPr>
          <w:rFonts w:ascii="Calibri" w:hAnsi="Calibri" w:cs="Times New Roman"/>
          <w:b/>
          <w:color w:val="auto"/>
          <w:lang w:val="en-IE"/>
        </w:rPr>
        <w:t>Broker</w:t>
      </w:r>
      <w:r w:rsidRPr="00AF23C9">
        <w:rPr>
          <w:rFonts w:ascii="Calibri" w:hAnsi="Calibri" w:cs="Times New Roman"/>
          <w:color w:val="auto"/>
          <w:lang w:val="en-IE"/>
        </w:rPr>
        <w:t xml:space="preserve"> which means that:</w:t>
      </w:r>
    </w:p>
    <w:p w14:paraId="13E2AFC2" w14:textId="77777777" w:rsidR="007812CD" w:rsidRPr="00AF23C9" w:rsidRDefault="007812CD" w:rsidP="009B1575">
      <w:pPr>
        <w:autoSpaceDE w:val="0"/>
        <w:autoSpaceDN w:val="0"/>
        <w:adjustRightInd w:val="0"/>
        <w:rPr>
          <w:rFonts w:ascii="Calibri" w:hAnsi="Calibri" w:cs="Calibri"/>
          <w:lang w:val="en-US"/>
        </w:rPr>
      </w:pPr>
      <w:r w:rsidRPr="00AF23C9">
        <w:rPr>
          <w:rFonts w:ascii="Calibri" w:hAnsi="Calibri" w:cs="Calibri"/>
          <w:lang w:val="en-US"/>
        </w:rPr>
        <w:t xml:space="preserve">a) the principal </w:t>
      </w:r>
      <w:r w:rsidRPr="00AF23C9">
        <w:rPr>
          <w:rFonts w:ascii="Calibri" w:hAnsi="Calibri" w:cs="Calibri"/>
          <w:bCs/>
          <w:iCs/>
          <w:lang w:val="en-US"/>
        </w:rPr>
        <w:t xml:space="preserve">regulated activities </w:t>
      </w:r>
      <w:r w:rsidRPr="00AF23C9">
        <w:rPr>
          <w:rFonts w:ascii="Calibri" w:hAnsi="Calibri" w:cs="Calibri"/>
          <w:lang w:val="en-US"/>
        </w:rPr>
        <w:t xml:space="preserve">of the firm are provided on the basis of a </w:t>
      </w:r>
      <w:r w:rsidRPr="005F6E96">
        <w:rPr>
          <w:rFonts w:ascii="Calibri" w:hAnsi="Calibri" w:cs="Calibri"/>
          <w:b/>
          <w:bCs/>
          <w:iCs/>
          <w:color w:val="000000"/>
          <w:lang w:val="en-US"/>
        </w:rPr>
        <w:t>fair and personal analysis</w:t>
      </w:r>
      <w:r w:rsidRPr="00AF23C9">
        <w:rPr>
          <w:rFonts w:ascii="Calibri" w:hAnsi="Calibri" w:cs="Calibri"/>
          <w:bCs/>
          <w:iCs/>
          <w:lang w:val="en-US"/>
        </w:rPr>
        <w:t xml:space="preserve"> of the market</w:t>
      </w:r>
      <w:r w:rsidRPr="00AF23C9">
        <w:rPr>
          <w:rFonts w:ascii="Calibri" w:hAnsi="Calibri" w:cs="Calibri"/>
          <w:lang w:val="en-US"/>
        </w:rPr>
        <w:t xml:space="preserve">; and </w:t>
      </w:r>
    </w:p>
    <w:p w14:paraId="7A7D60F7" w14:textId="6792ECF7" w:rsidR="007812CD" w:rsidRPr="00B556C0" w:rsidRDefault="007812CD" w:rsidP="009B1575">
      <w:pPr>
        <w:pStyle w:val="NoSpacing"/>
        <w:spacing w:after="360"/>
        <w:rPr>
          <w:rFonts w:cs="Calibri"/>
        </w:rPr>
      </w:pPr>
      <w:r w:rsidRPr="00B556C0">
        <w:rPr>
          <w:rFonts w:cs="Calibri"/>
        </w:rPr>
        <w:t xml:space="preserve">b) </w:t>
      </w:r>
      <w:r w:rsidRPr="00B556C0">
        <w:rPr>
          <w:rFonts w:eastAsia="Times New Roman" w:cs="Calibri"/>
          <w:bCs/>
          <w:iCs/>
          <w:sz w:val="24"/>
          <w:szCs w:val="24"/>
        </w:rPr>
        <w:t>you m</w:t>
      </w:r>
      <w:r w:rsidR="00F850B8">
        <w:rPr>
          <w:rFonts w:eastAsia="Times New Roman" w:cs="Calibri"/>
          <w:bCs/>
          <w:iCs/>
          <w:sz w:val="24"/>
          <w:szCs w:val="24"/>
        </w:rPr>
        <w:t>ay</w:t>
      </w:r>
      <w:r w:rsidRPr="00B556C0">
        <w:rPr>
          <w:rFonts w:eastAsia="Times New Roman" w:cs="Calibri"/>
          <w:bCs/>
          <w:iCs/>
          <w:sz w:val="24"/>
          <w:szCs w:val="24"/>
        </w:rPr>
        <w:t xml:space="preserve"> pay for our services by means of a fee</w:t>
      </w:r>
      <w:r w:rsidRPr="00B556C0">
        <w:rPr>
          <w:rFonts w:cs="Calibri"/>
        </w:rPr>
        <w:t xml:space="preserve">. </w:t>
      </w:r>
    </w:p>
    <w:p w14:paraId="36FDEC7A" w14:textId="77777777" w:rsidR="007812CD" w:rsidRPr="00F50756" w:rsidRDefault="007812CD" w:rsidP="009B1575">
      <w:pPr>
        <w:spacing w:line="280" w:lineRule="exact"/>
        <w:rPr>
          <w:rFonts w:ascii="Calibri" w:eastAsia="Times New Roman" w:hAnsi="Calibri" w:cs="Times New Roman"/>
          <w:b/>
          <w:color w:val="365F91"/>
          <w:kern w:val="0"/>
          <w:sz w:val="24"/>
          <w:szCs w:val="24"/>
          <w:u w:val="single"/>
          <w:lang w:val="en-US"/>
          <w14:ligatures w14:val="none"/>
        </w:rPr>
      </w:pPr>
      <w:r w:rsidRPr="00F50756">
        <w:rPr>
          <w:rFonts w:ascii="Calibri" w:eastAsia="Times New Roman" w:hAnsi="Calibri" w:cs="Times New Roman"/>
          <w:b/>
          <w:color w:val="365F91"/>
          <w:kern w:val="0"/>
          <w:sz w:val="24"/>
          <w:szCs w:val="24"/>
          <w:u w:val="single"/>
          <w:lang w:val="en-US"/>
          <w14:ligatures w14:val="none"/>
        </w:rPr>
        <w:t>Fair and Personal Analysis</w:t>
      </w:r>
    </w:p>
    <w:p w14:paraId="4665CAD4" w14:textId="77777777" w:rsidR="007812CD" w:rsidRPr="00393A6E" w:rsidRDefault="007812CD" w:rsidP="009B1575">
      <w:pPr>
        <w:pStyle w:val="BodyText2"/>
        <w:spacing w:after="200" w:line="240" w:lineRule="auto"/>
        <w:rPr>
          <w:rFonts w:ascii="Calibri" w:hAnsi="Calibri"/>
          <w:iCs/>
        </w:rPr>
      </w:pPr>
      <w:r w:rsidRPr="00AF23C9">
        <w:rPr>
          <w:rFonts w:ascii="Calibri" w:hAnsi="Calibri"/>
        </w:rPr>
        <w:t xml:space="preserve">The </w:t>
      </w:r>
      <w:r w:rsidRPr="00393A6E">
        <w:rPr>
          <w:rFonts w:ascii="Calibri" w:hAnsi="Calibri"/>
        </w:rPr>
        <w:t xml:space="preserve">concept of </w:t>
      </w:r>
      <w:r w:rsidRPr="005F6E96">
        <w:rPr>
          <w:rFonts w:ascii="Calibri" w:hAnsi="Calibri"/>
        </w:rPr>
        <w:t xml:space="preserve">fair and personal </w:t>
      </w:r>
      <w:proofErr w:type="gramStart"/>
      <w:r w:rsidRPr="005F6E96">
        <w:rPr>
          <w:rFonts w:ascii="Calibri" w:hAnsi="Calibri"/>
        </w:rPr>
        <w:t>analysis</w:t>
      </w:r>
      <w:r w:rsidRPr="00393A6E">
        <w:rPr>
          <w:rFonts w:ascii="Calibri" w:hAnsi="Calibri"/>
        </w:rPr>
        <w:t xml:space="preserve"> </w:t>
      </w:r>
      <w:r w:rsidRPr="00393A6E">
        <w:rPr>
          <w:rFonts w:ascii="Calibri" w:hAnsi="Calibri"/>
          <w:iCs/>
        </w:rPr>
        <w:t xml:space="preserve"> describes</w:t>
      </w:r>
      <w:proofErr w:type="gramEnd"/>
      <w:r w:rsidRPr="00393A6E">
        <w:rPr>
          <w:rFonts w:ascii="Calibri" w:hAnsi="Calibri"/>
          <w:iCs/>
        </w:rPr>
        <w:t xml:space="preserve"> the extent of the choice of products and providers offered by an </w:t>
      </w:r>
      <w:r w:rsidRPr="00393A6E">
        <w:rPr>
          <w:rFonts w:ascii="Calibri" w:hAnsi="Calibri"/>
          <w:iCs/>
        </w:rPr>
        <w:lastRenderedPageBreak/>
        <w:t xml:space="preserve">intermediary within a particular category of life assurance, general insurance, mortgages, and/ or a specialist area.  The number of contracts and providers considered must be sufficiently large to enable an intermediary to recommend a product that would be adequate to meet a client’s needs. </w:t>
      </w:r>
    </w:p>
    <w:p w14:paraId="4A22FDEF" w14:textId="77777777" w:rsidR="007812CD" w:rsidRPr="005F6E96" w:rsidRDefault="007812CD" w:rsidP="009B1575">
      <w:pPr>
        <w:pStyle w:val="BodyText2"/>
        <w:spacing w:line="240" w:lineRule="auto"/>
        <w:rPr>
          <w:rFonts w:ascii="Calibri" w:hAnsi="Calibri"/>
          <w:iCs/>
        </w:rPr>
      </w:pPr>
      <w:r w:rsidRPr="005F6E96">
        <w:rPr>
          <w:rFonts w:ascii="Calibri" w:hAnsi="Calibri"/>
        </w:rPr>
        <w:t xml:space="preserve">The number of providers that constitutes ‘sufficiently large’ will vary depending on the number of providers operating in the market for a particular product or service and their relative importance in and share of that market.  </w:t>
      </w:r>
      <w:r w:rsidRPr="005F6E96">
        <w:rPr>
          <w:rFonts w:ascii="Calibri" w:hAnsi="Calibri"/>
          <w:iCs/>
        </w:rPr>
        <w:t xml:space="preserve">The extent of fair analysis must be such that could reasonably be expected of a professional conducting business, taking into account the accessibility of information and product placement to intermediaries and the cost of the search.   </w:t>
      </w:r>
    </w:p>
    <w:p w14:paraId="3B748846" w14:textId="77777777" w:rsidR="007812CD" w:rsidRPr="00AF23C9" w:rsidRDefault="007812CD" w:rsidP="009B1575">
      <w:pPr>
        <w:pStyle w:val="BodyText2"/>
        <w:spacing w:line="240" w:lineRule="auto"/>
        <w:rPr>
          <w:rFonts w:ascii="Calibri" w:hAnsi="Calibri"/>
          <w:iCs/>
        </w:rPr>
      </w:pPr>
      <w:r w:rsidRPr="005F6E96">
        <w:rPr>
          <w:rFonts w:ascii="Calibri" w:hAnsi="Calibri"/>
          <w:iCs/>
        </w:rPr>
        <w:t>In order to ensure that the number of contracts and providers is sufficiently large to constitute a fair and personal analysis</w:t>
      </w:r>
      <w:r w:rsidRPr="00393A6E">
        <w:rPr>
          <w:rFonts w:ascii="Calibri" w:hAnsi="Calibri"/>
          <w:iCs/>
        </w:rPr>
        <w:t xml:space="preserve"> of</w:t>
      </w:r>
      <w:r w:rsidRPr="00AF23C9">
        <w:rPr>
          <w:rFonts w:ascii="Calibri" w:hAnsi="Calibri"/>
          <w:iCs/>
        </w:rPr>
        <w:t xml:space="preserve"> the market, we will consider the following criteria:</w:t>
      </w:r>
    </w:p>
    <w:p w14:paraId="009CC617" w14:textId="77777777" w:rsidR="007812CD" w:rsidRPr="00AF23C9" w:rsidRDefault="007812CD" w:rsidP="009B1575">
      <w:pPr>
        <w:pStyle w:val="NoSpacing"/>
        <w:widowControl/>
        <w:numPr>
          <w:ilvl w:val="0"/>
          <w:numId w:val="1"/>
        </w:numPr>
        <w:tabs>
          <w:tab w:val="clear" w:pos="794"/>
          <w:tab w:val="num" w:pos="426"/>
        </w:tabs>
        <w:ind w:left="426" w:hanging="426"/>
        <w:rPr>
          <w:iCs/>
          <w:sz w:val="24"/>
          <w:szCs w:val="24"/>
          <w:lang w:val="en-IE"/>
        </w:rPr>
      </w:pPr>
      <w:r w:rsidRPr="00AF23C9">
        <w:rPr>
          <w:iCs/>
          <w:sz w:val="24"/>
          <w:szCs w:val="24"/>
          <w:lang w:val="en-IE"/>
        </w:rPr>
        <w:t>the needs of the customer,</w:t>
      </w:r>
    </w:p>
    <w:p w14:paraId="19681FF9" w14:textId="77777777" w:rsidR="007812CD" w:rsidRPr="00AF23C9" w:rsidRDefault="007812CD" w:rsidP="009B1575">
      <w:pPr>
        <w:pStyle w:val="NoSpacing"/>
        <w:widowControl/>
        <w:numPr>
          <w:ilvl w:val="0"/>
          <w:numId w:val="1"/>
        </w:numPr>
        <w:tabs>
          <w:tab w:val="clear" w:pos="794"/>
          <w:tab w:val="num" w:pos="426"/>
        </w:tabs>
        <w:ind w:left="426" w:hanging="426"/>
        <w:rPr>
          <w:iCs/>
          <w:sz w:val="24"/>
          <w:szCs w:val="24"/>
          <w:lang w:val="en-IE"/>
        </w:rPr>
      </w:pPr>
      <w:r w:rsidRPr="00AF23C9">
        <w:rPr>
          <w:iCs/>
          <w:sz w:val="24"/>
          <w:szCs w:val="24"/>
          <w:lang w:val="en-IE"/>
        </w:rPr>
        <w:t xml:space="preserve">the size of the customer order, </w:t>
      </w:r>
    </w:p>
    <w:p w14:paraId="4A9F4F1A" w14:textId="77777777" w:rsidR="007812CD" w:rsidRPr="00AF23C9" w:rsidRDefault="007812CD" w:rsidP="009B1575">
      <w:pPr>
        <w:pStyle w:val="NoSpacing"/>
        <w:widowControl/>
        <w:numPr>
          <w:ilvl w:val="0"/>
          <w:numId w:val="1"/>
        </w:numPr>
        <w:tabs>
          <w:tab w:val="clear" w:pos="794"/>
          <w:tab w:val="num" w:pos="426"/>
        </w:tabs>
        <w:ind w:left="426" w:hanging="426"/>
        <w:rPr>
          <w:iCs/>
          <w:sz w:val="24"/>
          <w:szCs w:val="24"/>
          <w:lang w:val="en-IE"/>
        </w:rPr>
      </w:pPr>
      <w:r w:rsidRPr="00AF23C9">
        <w:rPr>
          <w:iCs/>
          <w:sz w:val="24"/>
          <w:szCs w:val="24"/>
          <w:lang w:val="en-IE"/>
        </w:rPr>
        <w:t>the number of providers in the market that deal with brokers,</w:t>
      </w:r>
    </w:p>
    <w:p w14:paraId="5CAA6DE6" w14:textId="77777777" w:rsidR="007812CD" w:rsidRPr="00AF23C9" w:rsidRDefault="007812CD" w:rsidP="009B1575">
      <w:pPr>
        <w:pStyle w:val="NoSpacing"/>
        <w:widowControl/>
        <w:numPr>
          <w:ilvl w:val="0"/>
          <w:numId w:val="1"/>
        </w:numPr>
        <w:tabs>
          <w:tab w:val="clear" w:pos="794"/>
          <w:tab w:val="num" w:pos="426"/>
        </w:tabs>
        <w:ind w:left="426" w:hanging="426"/>
        <w:rPr>
          <w:iCs/>
          <w:sz w:val="24"/>
          <w:szCs w:val="24"/>
          <w:lang w:val="en-IE"/>
        </w:rPr>
      </w:pPr>
      <w:r w:rsidRPr="00AF23C9">
        <w:rPr>
          <w:iCs/>
          <w:sz w:val="24"/>
          <w:szCs w:val="24"/>
          <w:lang w:val="en-IE"/>
        </w:rPr>
        <w:t xml:space="preserve">the market share of each of those providers, </w:t>
      </w:r>
    </w:p>
    <w:p w14:paraId="114703CC" w14:textId="77777777" w:rsidR="007812CD" w:rsidRPr="00AF23C9" w:rsidRDefault="007812CD" w:rsidP="009B1575">
      <w:pPr>
        <w:pStyle w:val="NoSpacing"/>
        <w:widowControl/>
        <w:numPr>
          <w:ilvl w:val="0"/>
          <w:numId w:val="1"/>
        </w:numPr>
        <w:tabs>
          <w:tab w:val="clear" w:pos="794"/>
          <w:tab w:val="num" w:pos="426"/>
        </w:tabs>
        <w:ind w:left="426" w:hanging="426"/>
        <w:rPr>
          <w:iCs/>
          <w:sz w:val="24"/>
          <w:szCs w:val="24"/>
          <w:lang w:val="en-IE"/>
        </w:rPr>
      </w:pPr>
      <w:r w:rsidRPr="00AF23C9">
        <w:rPr>
          <w:iCs/>
          <w:sz w:val="24"/>
          <w:szCs w:val="24"/>
          <w:lang w:val="en-IE"/>
        </w:rPr>
        <w:t>the number of relevant products available from each provider,</w:t>
      </w:r>
    </w:p>
    <w:p w14:paraId="6C696A85" w14:textId="77777777" w:rsidR="007812CD" w:rsidRPr="00AF23C9" w:rsidRDefault="007812CD" w:rsidP="009B1575">
      <w:pPr>
        <w:pStyle w:val="NoSpacing"/>
        <w:widowControl/>
        <w:numPr>
          <w:ilvl w:val="0"/>
          <w:numId w:val="1"/>
        </w:numPr>
        <w:tabs>
          <w:tab w:val="clear" w:pos="794"/>
          <w:tab w:val="num" w:pos="426"/>
        </w:tabs>
        <w:ind w:left="426" w:hanging="426"/>
        <w:rPr>
          <w:iCs/>
          <w:sz w:val="24"/>
          <w:szCs w:val="24"/>
          <w:lang w:val="en-IE"/>
        </w:rPr>
      </w:pPr>
      <w:r w:rsidRPr="00AF23C9">
        <w:rPr>
          <w:iCs/>
          <w:sz w:val="24"/>
          <w:szCs w:val="24"/>
          <w:lang w:val="en-IE"/>
        </w:rPr>
        <w:t>the availability of information about the products,</w:t>
      </w:r>
    </w:p>
    <w:p w14:paraId="2328601D" w14:textId="77777777" w:rsidR="007812CD" w:rsidRPr="00AF23C9" w:rsidRDefault="007812CD" w:rsidP="009B1575">
      <w:pPr>
        <w:pStyle w:val="NoSpacing"/>
        <w:widowControl/>
        <w:numPr>
          <w:ilvl w:val="0"/>
          <w:numId w:val="1"/>
        </w:numPr>
        <w:tabs>
          <w:tab w:val="clear" w:pos="794"/>
          <w:tab w:val="num" w:pos="426"/>
        </w:tabs>
        <w:ind w:left="426" w:hanging="426"/>
        <w:rPr>
          <w:iCs/>
          <w:sz w:val="24"/>
          <w:szCs w:val="24"/>
          <w:lang w:val="en-IE"/>
        </w:rPr>
      </w:pPr>
      <w:r w:rsidRPr="00AF23C9">
        <w:rPr>
          <w:iCs/>
          <w:sz w:val="24"/>
          <w:szCs w:val="24"/>
          <w:lang w:val="en-IE"/>
        </w:rPr>
        <w:t>the quality of the product and service provided by the provider,</w:t>
      </w:r>
    </w:p>
    <w:p w14:paraId="5EFBEC4F" w14:textId="77777777" w:rsidR="007812CD" w:rsidRPr="00AF23C9" w:rsidRDefault="007812CD" w:rsidP="009B1575">
      <w:pPr>
        <w:pStyle w:val="NoSpacing"/>
        <w:widowControl/>
        <w:numPr>
          <w:ilvl w:val="0"/>
          <w:numId w:val="1"/>
        </w:numPr>
        <w:tabs>
          <w:tab w:val="clear" w:pos="794"/>
          <w:tab w:val="num" w:pos="426"/>
        </w:tabs>
        <w:ind w:left="426" w:hanging="426"/>
        <w:rPr>
          <w:iCs/>
          <w:sz w:val="24"/>
          <w:szCs w:val="24"/>
          <w:lang w:val="en-IE"/>
        </w:rPr>
      </w:pPr>
      <w:r w:rsidRPr="00AF23C9">
        <w:rPr>
          <w:iCs/>
          <w:sz w:val="24"/>
          <w:szCs w:val="24"/>
          <w:lang w:val="en-IE"/>
        </w:rPr>
        <w:t>cost, and</w:t>
      </w:r>
    </w:p>
    <w:p w14:paraId="01A58040" w14:textId="77777777" w:rsidR="007812CD" w:rsidRPr="00AF23C9" w:rsidRDefault="007812CD" w:rsidP="009B1575">
      <w:pPr>
        <w:pStyle w:val="NoSpacing"/>
        <w:widowControl/>
        <w:numPr>
          <w:ilvl w:val="0"/>
          <w:numId w:val="1"/>
        </w:numPr>
        <w:tabs>
          <w:tab w:val="clear" w:pos="794"/>
          <w:tab w:val="num" w:pos="426"/>
        </w:tabs>
        <w:spacing w:after="360"/>
        <w:ind w:left="426" w:hanging="426"/>
        <w:rPr>
          <w:iCs/>
          <w:sz w:val="24"/>
          <w:szCs w:val="24"/>
          <w:lang w:val="en-IE"/>
        </w:rPr>
      </w:pPr>
      <w:r w:rsidRPr="00AF23C9">
        <w:rPr>
          <w:iCs/>
          <w:sz w:val="24"/>
          <w:szCs w:val="24"/>
          <w:lang w:val="en-IE"/>
        </w:rPr>
        <w:t>any other relevant consideration.</w:t>
      </w:r>
    </w:p>
    <w:p w14:paraId="39257079" w14:textId="31DB4DE7" w:rsidR="007812CD" w:rsidRPr="00F50756" w:rsidRDefault="007812CD" w:rsidP="009B1575">
      <w:pPr>
        <w:spacing w:line="280" w:lineRule="exact"/>
        <w:rPr>
          <w:rFonts w:ascii="Calibri" w:eastAsia="Times New Roman" w:hAnsi="Calibri" w:cs="Times New Roman"/>
          <w:b/>
          <w:color w:val="365F91"/>
          <w:kern w:val="0"/>
          <w:sz w:val="24"/>
          <w:szCs w:val="24"/>
          <w:u w:val="single"/>
          <w:lang w:val="en-US"/>
          <w14:ligatures w14:val="none"/>
        </w:rPr>
      </w:pPr>
      <w:r w:rsidRPr="00F50756">
        <w:rPr>
          <w:rFonts w:ascii="Calibri" w:eastAsia="Times New Roman" w:hAnsi="Calibri" w:cs="Times New Roman"/>
          <w:b/>
          <w:color w:val="365F91"/>
          <w:kern w:val="0"/>
          <w:sz w:val="24"/>
          <w:szCs w:val="24"/>
          <w:u w:val="single"/>
          <w:lang w:val="en-US"/>
          <w14:ligatures w14:val="none"/>
        </w:rPr>
        <w:t>Life &amp; Pensions</w:t>
      </w:r>
    </w:p>
    <w:p w14:paraId="1E427FA0" w14:textId="77777777" w:rsidR="007812CD" w:rsidRPr="005F6E96" w:rsidRDefault="007812CD" w:rsidP="009B1575">
      <w:pPr>
        <w:rPr>
          <w:rFonts w:ascii="Calibri" w:hAnsi="Calibri"/>
        </w:rPr>
      </w:pPr>
      <w:r w:rsidRPr="005F6E96">
        <w:rPr>
          <w:rFonts w:ascii="Calibri" w:hAnsi="Calibri"/>
        </w:rPr>
        <w:t>We provide life assurance and pensions advice on a limited analysis basis i.e. providing services on the basis of a limited number of contracts with product producers for whom we exclusively conduct insurance distribution business. We provide advice on the following product providers:</w:t>
      </w:r>
    </w:p>
    <w:p w14:paraId="7826CE80" w14:textId="77777777" w:rsidR="007812CD" w:rsidRPr="00023FAD" w:rsidRDefault="007812CD" w:rsidP="009B1575">
      <w:pPr>
        <w:numPr>
          <w:ilvl w:val="0"/>
          <w:numId w:val="1"/>
        </w:numPr>
        <w:tabs>
          <w:tab w:val="clear" w:pos="794"/>
        </w:tabs>
        <w:spacing w:after="0" w:line="240" w:lineRule="auto"/>
        <w:ind w:left="426"/>
        <w:rPr>
          <w:rFonts w:ascii="Calibri" w:hAnsi="Calibri"/>
          <w:color w:val="000000" w:themeColor="text1"/>
        </w:rPr>
      </w:pPr>
      <w:r w:rsidRPr="00023FAD">
        <w:rPr>
          <w:rFonts w:ascii="Calibri" w:hAnsi="Calibri"/>
          <w:color w:val="000000" w:themeColor="text1"/>
        </w:rPr>
        <w:t>Irish Life</w:t>
      </w:r>
    </w:p>
    <w:p w14:paraId="03CCF93E" w14:textId="77777777" w:rsidR="007812CD" w:rsidRPr="00023FAD" w:rsidRDefault="007812CD" w:rsidP="009B1575">
      <w:pPr>
        <w:numPr>
          <w:ilvl w:val="0"/>
          <w:numId w:val="1"/>
        </w:numPr>
        <w:tabs>
          <w:tab w:val="clear" w:pos="794"/>
        </w:tabs>
        <w:spacing w:after="0" w:line="240" w:lineRule="auto"/>
        <w:ind w:left="426"/>
        <w:rPr>
          <w:rFonts w:ascii="Calibri" w:hAnsi="Calibri"/>
          <w:color w:val="000000" w:themeColor="text1"/>
        </w:rPr>
      </w:pPr>
      <w:r w:rsidRPr="00023FAD">
        <w:rPr>
          <w:rFonts w:ascii="Calibri" w:hAnsi="Calibri"/>
          <w:color w:val="000000" w:themeColor="text1"/>
        </w:rPr>
        <w:t>Aviva</w:t>
      </w:r>
    </w:p>
    <w:p w14:paraId="698272FF" w14:textId="77777777" w:rsidR="007812CD" w:rsidRPr="00023FAD" w:rsidRDefault="007812CD" w:rsidP="009B1575">
      <w:pPr>
        <w:numPr>
          <w:ilvl w:val="0"/>
          <w:numId w:val="1"/>
        </w:numPr>
        <w:tabs>
          <w:tab w:val="clear" w:pos="794"/>
        </w:tabs>
        <w:spacing w:after="0" w:line="240" w:lineRule="auto"/>
        <w:ind w:left="426"/>
        <w:rPr>
          <w:rFonts w:ascii="Calibri" w:hAnsi="Calibri"/>
          <w:color w:val="000000" w:themeColor="text1"/>
        </w:rPr>
      </w:pPr>
      <w:r w:rsidRPr="00023FAD">
        <w:rPr>
          <w:rFonts w:ascii="Calibri" w:hAnsi="Calibri"/>
          <w:color w:val="000000" w:themeColor="text1"/>
        </w:rPr>
        <w:t>New Insurance</w:t>
      </w:r>
    </w:p>
    <w:p w14:paraId="4C8298AC" w14:textId="77777777" w:rsidR="007812CD" w:rsidRPr="00023FAD" w:rsidRDefault="007812CD" w:rsidP="009B1575">
      <w:pPr>
        <w:numPr>
          <w:ilvl w:val="0"/>
          <w:numId w:val="1"/>
        </w:numPr>
        <w:tabs>
          <w:tab w:val="clear" w:pos="794"/>
        </w:tabs>
        <w:spacing w:after="0" w:line="240" w:lineRule="auto"/>
        <w:ind w:left="426"/>
        <w:rPr>
          <w:rFonts w:ascii="Calibri" w:hAnsi="Calibri"/>
          <w:color w:val="000000" w:themeColor="text1"/>
        </w:rPr>
      </w:pPr>
      <w:r w:rsidRPr="00023FAD">
        <w:rPr>
          <w:rFonts w:ascii="Calibri" w:hAnsi="Calibri"/>
          <w:color w:val="000000" w:themeColor="text1"/>
        </w:rPr>
        <w:t>Royal London</w:t>
      </w:r>
    </w:p>
    <w:p w14:paraId="4927D7E0" w14:textId="77777777" w:rsidR="007812CD" w:rsidRPr="00023FAD" w:rsidRDefault="007812CD" w:rsidP="009B1575">
      <w:pPr>
        <w:numPr>
          <w:ilvl w:val="0"/>
          <w:numId w:val="1"/>
        </w:numPr>
        <w:tabs>
          <w:tab w:val="clear" w:pos="794"/>
        </w:tabs>
        <w:spacing w:after="0" w:line="240" w:lineRule="auto"/>
        <w:ind w:left="426"/>
        <w:rPr>
          <w:rFonts w:ascii="Calibri" w:hAnsi="Calibri"/>
          <w:color w:val="000000" w:themeColor="text1"/>
        </w:rPr>
      </w:pPr>
      <w:r w:rsidRPr="00023FAD">
        <w:rPr>
          <w:rFonts w:ascii="Calibri" w:hAnsi="Calibri"/>
          <w:color w:val="000000" w:themeColor="text1"/>
        </w:rPr>
        <w:t>Zurich</w:t>
      </w:r>
    </w:p>
    <w:p w14:paraId="18917A9A" w14:textId="77777777" w:rsidR="007812CD" w:rsidRPr="0012732E" w:rsidRDefault="007812CD" w:rsidP="009B1575">
      <w:pPr>
        <w:ind w:left="426"/>
        <w:rPr>
          <w:rFonts w:ascii="Calibri" w:hAnsi="Calibri"/>
          <w:color w:val="538135"/>
        </w:rPr>
      </w:pPr>
    </w:p>
    <w:p w14:paraId="01946C02" w14:textId="7665048A" w:rsidR="007812CD" w:rsidRPr="009652BB" w:rsidRDefault="007812CD" w:rsidP="009B1575">
      <w:pPr>
        <w:rPr>
          <w:rFonts w:ascii="Calibri" w:hAnsi="Calibri"/>
          <w:color w:val="000000"/>
        </w:rPr>
      </w:pPr>
      <w:r w:rsidRPr="009652BB">
        <w:rPr>
          <w:rFonts w:ascii="Calibri" w:hAnsi="Calibri"/>
          <w:color w:val="000000"/>
        </w:rPr>
        <w:t>We will provide assistance to you for any queries you may have in relation to the policies or in the event of a claim during the life of the polic</w:t>
      </w:r>
      <w:r>
        <w:rPr>
          <w:rFonts w:ascii="Calibri" w:hAnsi="Calibri"/>
          <w:color w:val="000000"/>
        </w:rPr>
        <w:t>y</w:t>
      </w:r>
      <w:r w:rsidRPr="009652BB">
        <w:rPr>
          <w:rFonts w:ascii="Calibri" w:hAnsi="Calibri"/>
          <w:color w:val="000000"/>
        </w:rPr>
        <w:t xml:space="preserve"> and we will explain to you the various restrictions, conditions and exclusions attached to your policy. However, it is your responsibility to read the policy documents, literature and brochures to ensure that you understand the nature of the policy cover; particularly in relation to PHI and serious illness policies.</w:t>
      </w:r>
    </w:p>
    <w:p w14:paraId="3600433F" w14:textId="7253D5A2" w:rsidR="007812CD" w:rsidRPr="009652BB" w:rsidRDefault="007812CD" w:rsidP="009B1575">
      <w:pPr>
        <w:pStyle w:val="Default"/>
        <w:spacing w:after="22"/>
        <w:rPr>
          <w:rFonts w:ascii="Calibri" w:hAnsi="Calibri"/>
          <w:color w:val="auto"/>
        </w:rPr>
      </w:pPr>
      <w:r w:rsidRPr="009652BB">
        <w:rPr>
          <w:rFonts w:ascii="Calibri" w:hAnsi="Calibri"/>
          <w:color w:val="auto"/>
        </w:rPr>
        <w:t xml:space="preserve">Specifically on the subject of permanent health insurance policies </w:t>
      </w:r>
      <w:r>
        <w:rPr>
          <w:rFonts w:ascii="Calibri" w:hAnsi="Calibri"/>
          <w:color w:val="auto"/>
        </w:rPr>
        <w:t xml:space="preserve">we will </w:t>
      </w:r>
      <w:r w:rsidRPr="009652BB">
        <w:rPr>
          <w:rFonts w:ascii="Calibri" w:hAnsi="Calibri"/>
          <w:color w:val="auto"/>
        </w:rPr>
        <w:t>explain to you</w:t>
      </w:r>
      <w:r>
        <w:rPr>
          <w:rFonts w:ascii="Calibri" w:hAnsi="Calibri"/>
          <w:color w:val="auto"/>
        </w:rPr>
        <w:t xml:space="preserve">; </w:t>
      </w:r>
      <w:r w:rsidRPr="009652BB">
        <w:rPr>
          <w:rFonts w:ascii="Calibri" w:hAnsi="Calibri"/>
          <w:color w:val="auto"/>
        </w:rPr>
        <w:t xml:space="preserve">a) the meaning of disability as defined in the policy; b) the benefits available under the policy; c) the general exclusions that apply to the policy; and d) the reductions applied to the benefit where there are disability payments from other sources. </w:t>
      </w:r>
    </w:p>
    <w:p w14:paraId="43209C68" w14:textId="77777777" w:rsidR="007812CD" w:rsidRPr="009652BB" w:rsidRDefault="007812CD" w:rsidP="009B1575">
      <w:pPr>
        <w:pStyle w:val="Default"/>
        <w:rPr>
          <w:rFonts w:ascii="Calibri" w:hAnsi="Calibri"/>
          <w:color w:val="auto"/>
        </w:rPr>
      </w:pPr>
    </w:p>
    <w:p w14:paraId="551D22E3" w14:textId="77777777" w:rsidR="007812CD" w:rsidRPr="009652BB" w:rsidRDefault="007812CD" w:rsidP="009B1575">
      <w:pPr>
        <w:pStyle w:val="Default"/>
        <w:rPr>
          <w:rFonts w:ascii="Calibri" w:hAnsi="Calibri"/>
          <w:color w:val="auto"/>
        </w:rPr>
      </w:pPr>
      <w:r w:rsidRPr="009652BB">
        <w:rPr>
          <w:rFonts w:ascii="Calibri" w:hAnsi="Calibri"/>
          <w:color w:val="auto"/>
        </w:rPr>
        <w:t xml:space="preserve">For a serious illness policy, we will explain clearly to you the restrictions, conditions and general exclusions that attach to that policy. </w:t>
      </w:r>
    </w:p>
    <w:p w14:paraId="59D047E3" w14:textId="77777777" w:rsidR="007812CD" w:rsidRPr="009652BB" w:rsidRDefault="007812CD" w:rsidP="009B1575">
      <w:pPr>
        <w:pStyle w:val="Default"/>
        <w:spacing w:line="270" w:lineRule="exact"/>
        <w:rPr>
          <w:rFonts w:ascii="Calibri" w:hAnsi="Calibri"/>
        </w:rPr>
      </w:pPr>
    </w:p>
    <w:p w14:paraId="2662BF1C" w14:textId="77777777" w:rsidR="007812CD" w:rsidRPr="00D4080E" w:rsidRDefault="007812CD" w:rsidP="00D4080E">
      <w:pPr>
        <w:pStyle w:val="CM129"/>
        <w:spacing w:after="0" w:line="360" w:lineRule="auto"/>
        <w:rPr>
          <w:rFonts w:ascii="Calibri" w:hAnsi="Calibri"/>
          <w:b/>
          <w:color w:val="365F91"/>
          <w:u w:val="single"/>
          <w:lang w:val="fr-FR"/>
        </w:rPr>
      </w:pPr>
      <w:r w:rsidRPr="00D4080E">
        <w:rPr>
          <w:rFonts w:ascii="Calibri" w:hAnsi="Calibri"/>
          <w:b/>
          <w:color w:val="365F91"/>
          <w:u w:val="single"/>
          <w:lang w:val="fr-FR"/>
        </w:rPr>
        <w:lastRenderedPageBreak/>
        <w:t xml:space="preserve">Mortgages </w:t>
      </w:r>
    </w:p>
    <w:p w14:paraId="354A6160" w14:textId="77777777" w:rsidR="007812CD" w:rsidRPr="009652BB" w:rsidRDefault="007812CD" w:rsidP="009B1575">
      <w:pPr>
        <w:pStyle w:val="CM114"/>
        <w:ind w:right="102"/>
        <w:rPr>
          <w:rFonts w:ascii="Calibri" w:hAnsi="Calibri"/>
          <w:color w:val="000000"/>
        </w:rPr>
      </w:pPr>
      <w:r w:rsidRPr="009652BB">
        <w:rPr>
          <w:rFonts w:ascii="Calibri" w:hAnsi="Calibri"/>
          <w:color w:val="000000"/>
        </w:rPr>
        <w:t xml:space="preserve">Through the lenders or other undertakings with which we hold an agency, </w:t>
      </w:r>
      <w:r>
        <w:rPr>
          <w:rFonts w:ascii="Calibri" w:hAnsi="Calibri"/>
          <w:color w:val="000000"/>
        </w:rPr>
        <w:t>JAR Financial Ltd</w:t>
      </w:r>
      <w:r w:rsidRPr="009652BB">
        <w:rPr>
          <w:rFonts w:ascii="Calibri" w:hAnsi="Calibri"/>
          <w:color w:val="000000"/>
        </w:rPr>
        <w:t xml:space="preserve">. can provide advice on and arrange mortgage products from the following range: fixed-rate loans, variable rate mortgages, capital &amp; interest mortgages, interest only mortgages, endowment mortgages, pension mortgages and residential investment property. </w:t>
      </w:r>
    </w:p>
    <w:p w14:paraId="01866F4E" w14:textId="77777777" w:rsidR="007812CD" w:rsidRPr="009652BB" w:rsidRDefault="007812CD" w:rsidP="009B1575">
      <w:pPr>
        <w:rPr>
          <w:rFonts w:ascii="Calibri" w:hAnsi="Calibri"/>
          <w:color w:val="000000"/>
        </w:rPr>
      </w:pPr>
      <w:r>
        <w:rPr>
          <w:rFonts w:ascii="Calibri" w:hAnsi="Calibri"/>
        </w:rPr>
        <w:t>We</w:t>
      </w:r>
      <w:r w:rsidRPr="009652BB">
        <w:rPr>
          <w:rFonts w:ascii="Calibri" w:hAnsi="Calibri"/>
        </w:rPr>
        <w:t xml:space="preserve"> provide mortgage advice on a limited analysis (providing services on the basis of a limited number of contracts and product producers available </w:t>
      </w:r>
      <w:r>
        <w:rPr>
          <w:rFonts w:ascii="Calibri" w:hAnsi="Calibri"/>
        </w:rPr>
        <w:t>in the market</w:t>
      </w:r>
      <w:r w:rsidRPr="009652BB">
        <w:rPr>
          <w:rFonts w:ascii="Calibri" w:hAnsi="Calibri"/>
        </w:rPr>
        <w:t>).</w:t>
      </w:r>
      <w:r w:rsidRPr="009652BB">
        <w:rPr>
          <w:rFonts w:ascii="Calibri" w:hAnsi="Calibri"/>
          <w:color w:val="000000"/>
        </w:rPr>
        <w:t xml:space="preserve"> </w:t>
      </w:r>
      <w:r>
        <w:rPr>
          <w:rFonts w:ascii="Calibri" w:hAnsi="Calibri"/>
          <w:color w:val="000000"/>
        </w:rPr>
        <w:t xml:space="preserve"> </w:t>
      </w:r>
      <w:r w:rsidRPr="009652BB">
        <w:rPr>
          <w:rFonts w:ascii="Calibri" w:hAnsi="Calibri"/>
          <w:color w:val="000000"/>
        </w:rPr>
        <w:t>We provide advice on the following product providers:</w:t>
      </w:r>
    </w:p>
    <w:p w14:paraId="1D68A522" w14:textId="77777777" w:rsidR="007812CD" w:rsidRPr="00023FAD" w:rsidRDefault="007812CD" w:rsidP="009B1575">
      <w:pPr>
        <w:numPr>
          <w:ilvl w:val="0"/>
          <w:numId w:val="2"/>
        </w:numPr>
        <w:spacing w:after="0" w:line="240" w:lineRule="auto"/>
        <w:ind w:left="426"/>
        <w:rPr>
          <w:rFonts w:ascii="Calibri" w:hAnsi="Calibri"/>
          <w:color w:val="000000" w:themeColor="text1"/>
        </w:rPr>
      </w:pPr>
      <w:r w:rsidRPr="00023FAD">
        <w:rPr>
          <w:rFonts w:ascii="Calibri" w:hAnsi="Calibri"/>
          <w:color w:val="000000" w:themeColor="text1"/>
        </w:rPr>
        <w:t xml:space="preserve">Permanent </w:t>
      </w:r>
      <w:proofErr w:type="spellStart"/>
      <w:r w:rsidRPr="00023FAD">
        <w:rPr>
          <w:rFonts w:ascii="Calibri" w:hAnsi="Calibri"/>
          <w:color w:val="000000" w:themeColor="text1"/>
        </w:rPr>
        <w:t>tsb</w:t>
      </w:r>
      <w:proofErr w:type="spellEnd"/>
      <w:r w:rsidRPr="00023FAD">
        <w:rPr>
          <w:rFonts w:ascii="Calibri" w:hAnsi="Calibri"/>
          <w:color w:val="000000" w:themeColor="text1"/>
        </w:rPr>
        <w:t xml:space="preserve"> Plc</w:t>
      </w:r>
    </w:p>
    <w:p w14:paraId="5293B9C1" w14:textId="77777777" w:rsidR="007812CD" w:rsidRPr="00023FAD" w:rsidRDefault="007812CD" w:rsidP="009B1575">
      <w:pPr>
        <w:numPr>
          <w:ilvl w:val="0"/>
          <w:numId w:val="2"/>
        </w:numPr>
        <w:spacing w:after="0" w:line="240" w:lineRule="auto"/>
        <w:ind w:left="426"/>
        <w:rPr>
          <w:rFonts w:ascii="Calibri" w:hAnsi="Calibri"/>
          <w:color w:val="000000" w:themeColor="text1"/>
        </w:rPr>
      </w:pPr>
      <w:proofErr w:type="spellStart"/>
      <w:r w:rsidRPr="00023FAD">
        <w:rPr>
          <w:rFonts w:ascii="Calibri" w:hAnsi="Calibri"/>
          <w:color w:val="000000" w:themeColor="text1"/>
        </w:rPr>
        <w:t>Dilosk</w:t>
      </w:r>
      <w:proofErr w:type="spellEnd"/>
      <w:r w:rsidRPr="00023FAD">
        <w:rPr>
          <w:rFonts w:ascii="Calibri" w:hAnsi="Calibri"/>
          <w:color w:val="000000" w:themeColor="text1"/>
        </w:rPr>
        <w:t xml:space="preserve"> Dac</w:t>
      </w:r>
    </w:p>
    <w:p w14:paraId="084A137F" w14:textId="77777777" w:rsidR="007812CD" w:rsidRPr="00023FAD" w:rsidRDefault="007812CD" w:rsidP="009B1575">
      <w:pPr>
        <w:numPr>
          <w:ilvl w:val="0"/>
          <w:numId w:val="2"/>
        </w:numPr>
        <w:spacing w:after="0" w:line="240" w:lineRule="auto"/>
        <w:ind w:left="426"/>
        <w:rPr>
          <w:rFonts w:ascii="Calibri" w:hAnsi="Calibri"/>
          <w:color w:val="000000" w:themeColor="text1"/>
        </w:rPr>
      </w:pPr>
      <w:r w:rsidRPr="00023FAD">
        <w:rPr>
          <w:rFonts w:ascii="Calibri" w:hAnsi="Calibri"/>
          <w:color w:val="000000" w:themeColor="text1"/>
        </w:rPr>
        <w:t>Finance Ireland Credit Solutions Dac</w:t>
      </w:r>
    </w:p>
    <w:p w14:paraId="1CDA9A00" w14:textId="77777777" w:rsidR="007812CD" w:rsidRPr="00023FAD" w:rsidRDefault="007812CD" w:rsidP="009B1575">
      <w:pPr>
        <w:numPr>
          <w:ilvl w:val="0"/>
          <w:numId w:val="2"/>
        </w:numPr>
        <w:spacing w:after="0" w:line="240" w:lineRule="auto"/>
        <w:ind w:left="426"/>
        <w:rPr>
          <w:rFonts w:ascii="Calibri" w:hAnsi="Calibri"/>
          <w:color w:val="000000" w:themeColor="text1"/>
        </w:rPr>
      </w:pPr>
      <w:r w:rsidRPr="00023FAD">
        <w:rPr>
          <w:rFonts w:ascii="Calibri" w:hAnsi="Calibri"/>
          <w:color w:val="000000" w:themeColor="text1"/>
        </w:rPr>
        <w:t>The Governor &amp; Company of the Bank of Ireland</w:t>
      </w:r>
    </w:p>
    <w:p w14:paraId="0952A195" w14:textId="77777777" w:rsidR="007812CD" w:rsidRDefault="007812CD" w:rsidP="009B1575">
      <w:pPr>
        <w:numPr>
          <w:ilvl w:val="0"/>
          <w:numId w:val="2"/>
        </w:numPr>
        <w:spacing w:after="0" w:line="240" w:lineRule="auto"/>
        <w:ind w:left="426"/>
        <w:rPr>
          <w:rFonts w:ascii="Calibri" w:hAnsi="Calibri"/>
          <w:color w:val="000000" w:themeColor="text1"/>
        </w:rPr>
      </w:pPr>
      <w:r w:rsidRPr="00023FAD">
        <w:rPr>
          <w:rFonts w:ascii="Calibri" w:hAnsi="Calibri"/>
          <w:color w:val="000000" w:themeColor="text1"/>
        </w:rPr>
        <w:t>Haven Mortgages Limited</w:t>
      </w:r>
    </w:p>
    <w:p w14:paraId="0E832889" w14:textId="45893B23" w:rsidR="0038614F" w:rsidRPr="00023FAD" w:rsidRDefault="0038614F" w:rsidP="009B1575">
      <w:pPr>
        <w:numPr>
          <w:ilvl w:val="0"/>
          <w:numId w:val="2"/>
        </w:numPr>
        <w:spacing w:after="0" w:line="240" w:lineRule="auto"/>
        <w:ind w:left="426"/>
        <w:rPr>
          <w:rFonts w:ascii="Calibri" w:hAnsi="Calibri"/>
          <w:color w:val="000000" w:themeColor="text1"/>
        </w:rPr>
      </w:pPr>
      <w:r>
        <w:rPr>
          <w:rFonts w:ascii="Calibri" w:hAnsi="Calibri"/>
          <w:color w:val="000000" w:themeColor="text1"/>
        </w:rPr>
        <w:t>Nua Money</w:t>
      </w:r>
    </w:p>
    <w:p w14:paraId="420D91B8" w14:textId="77777777" w:rsidR="007812CD" w:rsidRPr="009652BB" w:rsidRDefault="007812CD" w:rsidP="009B1575">
      <w:pPr>
        <w:pStyle w:val="Default"/>
        <w:rPr>
          <w:rFonts w:ascii="Calibri" w:hAnsi="Calibri"/>
        </w:rPr>
      </w:pPr>
    </w:p>
    <w:p w14:paraId="061F7C71" w14:textId="1C6C1C45" w:rsidR="007812CD" w:rsidRPr="009B1575" w:rsidRDefault="007812CD" w:rsidP="009B1575">
      <w:pPr>
        <w:rPr>
          <w:rFonts w:ascii="Calibri" w:hAnsi="Calibri"/>
          <w:color w:val="000000"/>
        </w:rPr>
      </w:pPr>
      <w:r w:rsidRPr="009652BB">
        <w:rPr>
          <w:rFonts w:ascii="Calibri" w:hAnsi="Calibri"/>
          <w:color w:val="000000"/>
        </w:rPr>
        <w:t xml:space="preserve">We will need to collect sufficient information from you before we can offer any advice on housing loans. This is due to the fact that a key issue in relation to mortgage advice is affordability. Such information should be </w:t>
      </w:r>
      <w:r w:rsidRPr="009652BB">
        <w:rPr>
          <w:rFonts w:ascii="Calibri" w:hAnsi="Calibri"/>
          <w:color w:val="000000"/>
        </w:rPr>
        <w:t>produced promptly upon our request.</w:t>
      </w:r>
    </w:p>
    <w:p w14:paraId="07851DF1" w14:textId="01E946F6" w:rsidR="00E12E47" w:rsidRPr="00DB07F8" w:rsidRDefault="00E12E47" w:rsidP="00E12E47">
      <w:pPr>
        <w:pStyle w:val="Default"/>
        <w:rPr>
          <w:rFonts w:ascii="Calibri" w:hAnsi="Calibri" w:cs="Times New Roman"/>
          <w:b/>
          <w:color w:val="365F91"/>
          <w:u w:val="single"/>
          <w:lang w:val="en-IE"/>
        </w:rPr>
      </w:pPr>
      <w:r w:rsidRPr="00032464">
        <w:rPr>
          <w:rFonts w:ascii="Calibri" w:hAnsi="Calibri" w:cs="Times New Roman"/>
          <w:b/>
          <w:color w:val="365F91"/>
          <w:u w:val="single"/>
          <w:lang w:val="en-IE"/>
        </w:rPr>
        <w:t xml:space="preserve">Sustainability Factors </w:t>
      </w:r>
      <w:r w:rsidR="00DB07F8">
        <w:rPr>
          <w:rFonts w:ascii="Calibri" w:hAnsi="Calibri" w:cs="Times New Roman"/>
          <w:b/>
          <w:color w:val="365F91"/>
          <w:u w:val="single"/>
          <w:lang w:val="en-IE"/>
        </w:rPr>
        <w:t xml:space="preserve">- </w:t>
      </w:r>
      <w:r w:rsidRPr="00DB07F8">
        <w:rPr>
          <w:rFonts w:ascii="Calibri" w:hAnsi="Calibri" w:cs="Times New Roman"/>
          <w:b/>
          <w:color w:val="365F91"/>
          <w:u w:val="single"/>
          <w:lang w:val="en-IE"/>
        </w:rPr>
        <w:t>Investment/IBIPs/Pension Advice</w:t>
      </w:r>
    </w:p>
    <w:p w14:paraId="55D13569" w14:textId="77777777" w:rsidR="00E12E47" w:rsidRPr="00E12E47" w:rsidRDefault="00E12E47" w:rsidP="00E12E47">
      <w:pPr>
        <w:pStyle w:val="Default"/>
        <w:rPr>
          <w:rFonts w:ascii="Calibri" w:eastAsiaTheme="minorHAnsi" w:hAnsi="Calibri" w:cstheme="minorBidi"/>
          <w:color w:val="auto"/>
          <w:kern w:val="2"/>
          <w:sz w:val="22"/>
          <w:szCs w:val="22"/>
          <w:lang w:val="en-GB"/>
          <w14:ligatures w14:val="standardContextual"/>
        </w:rPr>
      </w:pPr>
    </w:p>
    <w:p w14:paraId="6CD831BB" w14:textId="77777777" w:rsidR="00E12E47" w:rsidRDefault="00E12E47" w:rsidP="00E12E47">
      <w:pPr>
        <w:pStyle w:val="Default"/>
        <w:rPr>
          <w:rFonts w:ascii="Calibri" w:eastAsiaTheme="minorHAnsi" w:hAnsi="Calibri" w:cstheme="minorBidi"/>
          <w:color w:val="auto"/>
          <w:kern w:val="2"/>
          <w:sz w:val="22"/>
          <w:szCs w:val="22"/>
          <w:lang w:val="en-GB"/>
          <w14:ligatures w14:val="standardContextual"/>
        </w:rPr>
      </w:pPr>
      <w:r w:rsidRPr="00E12E47">
        <w:rPr>
          <w:rFonts w:ascii="Calibri" w:eastAsiaTheme="minorHAnsi" w:hAnsi="Calibri" w:cstheme="minorBidi"/>
          <w:color w:val="auto"/>
          <w:kern w:val="2"/>
          <w:sz w:val="22"/>
          <w:szCs w:val="22"/>
          <w:lang w:val="en-GB"/>
          <w14:ligatures w14:val="standardContextual"/>
        </w:rPr>
        <w:t xml:space="preserve">In accordance with the Sustainable Finance Disclosure Regulation (‘SFDR’), we inform you that when providing advice on insurance-based investment products/Investments, we do not assess, in addition to relevant financial risks, relevant sustainability risks as far as this </w:t>
      </w:r>
      <w:r w:rsidRPr="00E12E47">
        <w:rPr>
          <w:rFonts w:ascii="Calibri" w:eastAsiaTheme="minorHAnsi" w:hAnsi="Calibri" w:cstheme="minorBidi"/>
          <w:color w:val="auto"/>
          <w:kern w:val="2"/>
          <w:sz w:val="22"/>
          <w:szCs w:val="22"/>
          <w:lang w:val="en-GB"/>
          <w14:ligatures w14:val="standardContextual"/>
        </w:rPr>
        <w:t>information is available in relation the products proposed/advised on. This means that we do not assess environmental, social or governance events/conditions that, if they occur, could have a material negative impact on the value of the investment.</w:t>
      </w:r>
    </w:p>
    <w:p w14:paraId="7A5A3726" w14:textId="77777777" w:rsidR="00E12E47" w:rsidRPr="00E12E47" w:rsidRDefault="00E12E47" w:rsidP="00E12E47">
      <w:pPr>
        <w:pStyle w:val="Default"/>
        <w:rPr>
          <w:rFonts w:ascii="Calibri" w:eastAsiaTheme="minorHAnsi" w:hAnsi="Calibri" w:cstheme="minorBidi"/>
          <w:color w:val="auto"/>
          <w:kern w:val="2"/>
          <w:sz w:val="22"/>
          <w:szCs w:val="22"/>
          <w:lang w:val="en-GB"/>
          <w14:ligatures w14:val="standardContextual"/>
        </w:rPr>
      </w:pPr>
    </w:p>
    <w:p w14:paraId="3CF8CBA5" w14:textId="77777777" w:rsidR="00E12E47" w:rsidRPr="00E12E47" w:rsidRDefault="00E12E47" w:rsidP="00E12E47">
      <w:pPr>
        <w:pStyle w:val="Default"/>
        <w:rPr>
          <w:rFonts w:ascii="Calibri" w:eastAsiaTheme="minorHAnsi" w:hAnsi="Calibri" w:cstheme="minorBidi"/>
          <w:color w:val="auto"/>
          <w:kern w:val="2"/>
          <w:sz w:val="22"/>
          <w:szCs w:val="22"/>
          <w:lang w:val="en-GB"/>
          <w14:ligatures w14:val="standardContextual"/>
        </w:rPr>
      </w:pPr>
      <w:r w:rsidRPr="00E12E47">
        <w:rPr>
          <w:rFonts w:ascii="Calibri" w:eastAsiaTheme="minorHAnsi" w:hAnsi="Calibri" w:cstheme="minorBidi"/>
          <w:color w:val="auto"/>
          <w:kern w:val="2"/>
          <w:sz w:val="22"/>
          <w:szCs w:val="22"/>
          <w:lang w:val="en-GB"/>
          <w14:ligatures w14:val="standardContextual"/>
        </w:rPr>
        <w:t>Considering Principal Adverse Impacts on sustainability factors in the advice:</w:t>
      </w:r>
    </w:p>
    <w:p w14:paraId="78F6801E" w14:textId="1BD7594B" w:rsidR="00E12E47" w:rsidRDefault="00E12E47" w:rsidP="00F9167D">
      <w:pPr>
        <w:pStyle w:val="Default"/>
        <w:rPr>
          <w:rFonts w:ascii="Calibri" w:eastAsiaTheme="minorHAnsi" w:hAnsi="Calibri" w:cstheme="minorBidi"/>
          <w:color w:val="auto"/>
          <w:kern w:val="2"/>
          <w:sz w:val="22"/>
          <w:szCs w:val="22"/>
          <w:lang w:val="en-GB"/>
          <w14:ligatures w14:val="standardContextual"/>
        </w:rPr>
      </w:pPr>
      <w:r w:rsidRPr="00E12E47">
        <w:rPr>
          <w:rFonts w:ascii="Calibri" w:eastAsiaTheme="minorHAnsi" w:hAnsi="Calibri" w:cstheme="minorBidi"/>
          <w:color w:val="auto"/>
          <w:kern w:val="2"/>
          <w:sz w:val="22"/>
          <w:szCs w:val="22"/>
          <w:lang w:val="en-GB"/>
          <w14:ligatures w14:val="standardContextual"/>
        </w:rPr>
        <w:t xml:space="preserve">When providing advice on insurance-based investment products (‘IBIPs’) or investment advice we do not consider the impacts of our advice that result in negative effects on sustainability factors (namely environmental, social and employee matters, respect for human rights, anti-corruption and anti-bribery matters), </w:t>
      </w:r>
      <w:r w:rsidR="00211CCB">
        <w:rPr>
          <w:rFonts w:ascii="Calibri" w:eastAsiaTheme="minorHAnsi" w:hAnsi="Calibri" w:cstheme="minorBidi"/>
          <w:color w:val="auto"/>
          <w:kern w:val="2"/>
          <w:sz w:val="22"/>
          <w:szCs w:val="22"/>
          <w:lang w:val="en-GB"/>
          <w14:ligatures w14:val="standardContextual"/>
        </w:rPr>
        <w:t>c</w:t>
      </w:r>
      <w:r w:rsidRPr="00E12E47">
        <w:rPr>
          <w:rFonts w:ascii="Calibri" w:eastAsiaTheme="minorHAnsi" w:hAnsi="Calibri" w:cstheme="minorBidi"/>
          <w:color w:val="auto"/>
          <w:kern w:val="2"/>
          <w:sz w:val="22"/>
          <w:szCs w:val="22"/>
          <w:lang w:val="en-GB"/>
          <w14:ligatures w14:val="standardContextual"/>
        </w:rPr>
        <w:t>urrently there is limited relevant products on the market which meet these criteria. The area of sustainable is relatively new and as the issue progresses, we will review our position. The firm will review this approach on an annual basis</w:t>
      </w:r>
      <w:r w:rsidR="00F9167D">
        <w:rPr>
          <w:rFonts w:ascii="Calibri" w:eastAsiaTheme="minorHAnsi" w:hAnsi="Calibri" w:cstheme="minorBidi"/>
          <w:color w:val="auto"/>
          <w:kern w:val="2"/>
          <w:sz w:val="22"/>
          <w:szCs w:val="22"/>
          <w:lang w:val="en-GB"/>
          <w14:ligatures w14:val="standardContextual"/>
        </w:rPr>
        <w:t>.</w:t>
      </w:r>
    </w:p>
    <w:p w14:paraId="6043B00E" w14:textId="77777777" w:rsidR="00203988" w:rsidRPr="00E12E47" w:rsidRDefault="00203988" w:rsidP="00E12E47">
      <w:pPr>
        <w:pStyle w:val="Default"/>
        <w:rPr>
          <w:rFonts w:ascii="Calibri" w:eastAsiaTheme="minorHAnsi" w:hAnsi="Calibri" w:cstheme="minorBidi"/>
          <w:color w:val="auto"/>
          <w:kern w:val="2"/>
          <w:sz w:val="22"/>
          <w:szCs w:val="22"/>
          <w:lang w:val="en-GB"/>
          <w14:ligatures w14:val="standardContextual"/>
        </w:rPr>
      </w:pPr>
    </w:p>
    <w:p w14:paraId="2A353096" w14:textId="4380498C" w:rsidR="00E12E47" w:rsidRPr="00D4080E" w:rsidRDefault="00E12E47" w:rsidP="00D4080E">
      <w:pPr>
        <w:pStyle w:val="CM129"/>
        <w:spacing w:after="0" w:line="360" w:lineRule="auto"/>
        <w:rPr>
          <w:rFonts w:ascii="Calibri" w:hAnsi="Calibri"/>
          <w:b/>
          <w:color w:val="365F91"/>
          <w:u w:val="single"/>
          <w:lang w:val="fr-FR"/>
        </w:rPr>
      </w:pPr>
      <w:r w:rsidRPr="00D4080E">
        <w:rPr>
          <w:rFonts w:ascii="Calibri" w:hAnsi="Calibri"/>
          <w:b/>
          <w:color w:val="365F91"/>
          <w:u w:val="single"/>
          <w:lang w:val="fr-FR"/>
        </w:rPr>
        <w:t>Impact on Return</w:t>
      </w:r>
    </w:p>
    <w:p w14:paraId="3D653783" w14:textId="285CDBA4" w:rsidR="00E12E47" w:rsidRPr="00E12E47" w:rsidRDefault="00E12E47" w:rsidP="00E12E47">
      <w:pPr>
        <w:pStyle w:val="Default"/>
        <w:rPr>
          <w:rFonts w:ascii="Calibri" w:eastAsiaTheme="minorHAnsi" w:hAnsi="Calibri" w:cstheme="minorBidi"/>
          <w:color w:val="auto"/>
          <w:kern w:val="2"/>
          <w:sz w:val="22"/>
          <w:szCs w:val="22"/>
          <w:lang w:val="en-GB"/>
          <w14:ligatures w14:val="standardContextual"/>
        </w:rPr>
      </w:pPr>
      <w:r w:rsidRPr="00E12E47">
        <w:rPr>
          <w:rFonts w:ascii="Calibri" w:eastAsiaTheme="minorHAnsi" w:hAnsi="Calibri" w:cstheme="minorBidi"/>
          <w:color w:val="auto"/>
          <w:kern w:val="2"/>
          <w:sz w:val="22"/>
          <w:szCs w:val="22"/>
          <w:lang w:val="en-GB"/>
          <w14:ligatures w14:val="standardContextual"/>
        </w:rPr>
        <w:t>We have not assessed the likely impacts of sustainability risks on the returns of Investment/Pensions since we have not been able to identify any sustainability risks that are relevant.</w:t>
      </w:r>
    </w:p>
    <w:p w14:paraId="00F5BE1E" w14:textId="77777777" w:rsidR="007812CD" w:rsidRPr="0008134A" w:rsidRDefault="007812CD" w:rsidP="009B1575">
      <w:pPr>
        <w:pStyle w:val="Default"/>
        <w:rPr>
          <w:rFonts w:ascii="Calibri" w:hAnsi="Calibri"/>
          <w:b/>
          <w:i/>
          <w:iCs/>
          <w:color w:val="FF0000"/>
          <w:u w:val="single"/>
          <w:lang w:val="en-IE"/>
        </w:rPr>
      </w:pPr>
    </w:p>
    <w:p w14:paraId="6E8B27D0" w14:textId="77777777" w:rsidR="007812CD" w:rsidRPr="00D4080E" w:rsidRDefault="007812CD" w:rsidP="00D4080E">
      <w:pPr>
        <w:pStyle w:val="CM129"/>
        <w:spacing w:after="0" w:line="360" w:lineRule="auto"/>
        <w:rPr>
          <w:rFonts w:ascii="Calibri" w:hAnsi="Calibri"/>
          <w:b/>
          <w:color w:val="365F91"/>
          <w:u w:val="single"/>
          <w:lang w:val="fr-FR"/>
        </w:rPr>
      </w:pPr>
      <w:r w:rsidRPr="00D4080E">
        <w:rPr>
          <w:rFonts w:ascii="Calibri" w:hAnsi="Calibri"/>
          <w:b/>
          <w:color w:val="365F91"/>
          <w:u w:val="single"/>
          <w:lang w:val="fr-FR"/>
        </w:rPr>
        <w:t>Statement of Charges</w:t>
      </w:r>
    </w:p>
    <w:p w14:paraId="26995207" w14:textId="7A853989" w:rsidR="007812CD" w:rsidRPr="00617A19" w:rsidRDefault="007812CD" w:rsidP="009B1575">
      <w:pPr>
        <w:rPr>
          <w:rFonts w:ascii="Calibri" w:hAnsi="Calibri"/>
        </w:rPr>
      </w:pPr>
      <w:r w:rsidRPr="005F6E96">
        <w:rPr>
          <w:rFonts w:ascii="Calibri" w:hAnsi="Calibri"/>
        </w:rPr>
        <w:t xml:space="preserve">We are remunerated by commission and other payments from product producers or lenders on the completion of business. </w:t>
      </w:r>
      <w:r>
        <w:rPr>
          <w:rFonts w:ascii="Calibri" w:hAnsi="Calibri"/>
        </w:rPr>
        <w:t xml:space="preserve"> </w:t>
      </w:r>
    </w:p>
    <w:p w14:paraId="2B770573" w14:textId="6D6B3622" w:rsidR="007812CD" w:rsidRPr="009B1575" w:rsidRDefault="007812CD" w:rsidP="009B1575">
      <w:pPr>
        <w:rPr>
          <w:i/>
          <w:iCs/>
        </w:rPr>
      </w:pPr>
      <w:r w:rsidRPr="0006191F">
        <w:rPr>
          <w:rFonts w:ascii="Calibri" w:hAnsi="Calibri"/>
        </w:rPr>
        <w:t>When assessing products, we will consider the different approach taken by product providers in terms of them integrating sustainability risks into their product offering.  This will form part of our analysis for choosing a product provider.</w:t>
      </w:r>
    </w:p>
    <w:p w14:paraId="24DE5DE2" w14:textId="45089C67" w:rsidR="007812CD" w:rsidRPr="009B1575" w:rsidRDefault="007812CD" w:rsidP="009B1575">
      <w:pPr>
        <w:rPr>
          <w:rFonts w:ascii="Calibri" w:hAnsi="Calibri" w:cs="EIDHB E+ Optima"/>
          <w:color w:val="000000"/>
          <w:lang w:val="en-US"/>
        </w:rPr>
      </w:pPr>
      <w:r w:rsidRPr="00682916">
        <w:rPr>
          <w:rFonts w:ascii="Calibri" w:hAnsi="Calibri" w:cs="EIDHB E+ Optima"/>
          <w:color w:val="000000"/>
          <w:lang w:val="en-US"/>
        </w:rPr>
        <w:t xml:space="preserve">A summary of the details of all arrangements for any fee, commission other reward or remuneration paid or provided to us which </w:t>
      </w:r>
      <w:r w:rsidRPr="00682916">
        <w:rPr>
          <w:rFonts w:ascii="Calibri" w:hAnsi="Calibri" w:cs="EIDHB E+ Optima"/>
          <w:color w:val="000000"/>
          <w:lang w:val="en-US"/>
        </w:rPr>
        <w:lastRenderedPageBreak/>
        <w:t>have agreed with product providers is available in our office or on our website – www.</w:t>
      </w:r>
      <w:r>
        <w:rPr>
          <w:rFonts w:ascii="Calibri" w:hAnsi="Calibri" w:cs="EIDHB E+ Optima"/>
          <w:color w:val="000000"/>
          <w:lang w:val="en-US"/>
        </w:rPr>
        <w:t>jarfinancial</w:t>
      </w:r>
      <w:r w:rsidRPr="00682916">
        <w:rPr>
          <w:rFonts w:ascii="Calibri" w:hAnsi="Calibri" w:cs="EIDHB E+ Optima"/>
          <w:color w:val="000000"/>
          <w:lang w:val="en-US"/>
        </w:rPr>
        <w:t>.ie</w:t>
      </w:r>
    </w:p>
    <w:p w14:paraId="01C47F25" w14:textId="77777777" w:rsidR="007812CD" w:rsidRPr="005F6E96" w:rsidRDefault="007812CD" w:rsidP="009B1575">
      <w:pPr>
        <w:pStyle w:val="CM117"/>
        <w:spacing w:after="0"/>
        <w:rPr>
          <w:rFonts w:ascii="Calibri" w:hAnsi="Calibri"/>
          <w:color w:val="000000"/>
        </w:rPr>
      </w:pPr>
      <w:r w:rsidRPr="009652BB">
        <w:rPr>
          <w:rFonts w:ascii="Calibri" w:hAnsi="Calibri"/>
          <w:color w:val="000000"/>
        </w:rPr>
        <w:t>In certain circumstances, it will be necessary to charge a fee for services provided.</w:t>
      </w:r>
      <w:r w:rsidRPr="00736476">
        <w:rPr>
          <w:rFonts w:ascii="Calibri" w:hAnsi="Calibri"/>
          <w:color w:val="FF0000"/>
        </w:rPr>
        <w:t xml:space="preserve">  </w:t>
      </w:r>
      <w:r w:rsidRPr="009652BB">
        <w:rPr>
          <w:rFonts w:ascii="Calibri" w:hAnsi="Calibri"/>
          <w:color w:val="000000"/>
        </w:rPr>
        <w:t>These are listed below. In other circumstances where fees are chargeable or where you choose to pay in full for our service by fee, we will notify you in writing in advance and agree the scale of fees to be charged if different from fees outlined below</w:t>
      </w:r>
      <w:r w:rsidRPr="005F6E96">
        <w:rPr>
          <w:rFonts w:ascii="Calibri" w:hAnsi="Calibri"/>
          <w:color w:val="000000"/>
        </w:rPr>
        <w:t xml:space="preserve">.  </w:t>
      </w:r>
      <w:r w:rsidRPr="00C65B6C">
        <w:rPr>
          <w:rFonts w:ascii="Calibri" w:hAnsi="Calibri"/>
          <w:color w:val="000000"/>
        </w:rPr>
        <w:t>Where it is not possible to provide the exact amount, we will provide you the method of calculation of the fee.</w:t>
      </w:r>
    </w:p>
    <w:p w14:paraId="6A4E7253" w14:textId="77777777" w:rsidR="007812CD" w:rsidRPr="009652BB" w:rsidRDefault="007812CD" w:rsidP="009B1575">
      <w:pPr>
        <w:pStyle w:val="Default"/>
        <w:rPr>
          <w:rFonts w:ascii="Calibri" w:hAnsi="Calibri"/>
        </w:rPr>
      </w:pPr>
    </w:p>
    <w:p w14:paraId="273B9A72" w14:textId="63FD3EFE" w:rsidR="007812CD" w:rsidRPr="009B1575" w:rsidRDefault="007812CD" w:rsidP="009B1575">
      <w:pPr>
        <w:pStyle w:val="CM117"/>
        <w:spacing w:after="0"/>
        <w:rPr>
          <w:rFonts w:ascii="Calibri" w:hAnsi="Calibri"/>
          <w:color w:val="000000"/>
        </w:rPr>
      </w:pPr>
      <w:r w:rsidRPr="009652BB">
        <w:rPr>
          <w:rFonts w:ascii="Calibri" w:hAnsi="Calibri"/>
          <w:color w:val="000000"/>
        </w:rPr>
        <w:t xml:space="preserve">If we receive commission from a product provider, this </w:t>
      </w:r>
      <w:r>
        <w:rPr>
          <w:rFonts w:ascii="Calibri" w:hAnsi="Calibri"/>
          <w:color w:val="000000"/>
        </w:rPr>
        <w:t>may/will</w:t>
      </w:r>
      <w:r w:rsidRPr="009652BB">
        <w:rPr>
          <w:rFonts w:ascii="Calibri" w:hAnsi="Calibri"/>
          <w:color w:val="000000"/>
        </w:rPr>
        <w:t xml:space="preserve"> be offset against the fee which we will charge you. Where the commission is greater than the fee due, the commission </w:t>
      </w:r>
      <w:r>
        <w:rPr>
          <w:rFonts w:ascii="Calibri" w:hAnsi="Calibri"/>
          <w:color w:val="000000"/>
        </w:rPr>
        <w:t>may</w:t>
      </w:r>
      <w:r w:rsidRPr="009652BB">
        <w:rPr>
          <w:rFonts w:ascii="Calibri" w:hAnsi="Calibri"/>
          <w:color w:val="000000"/>
        </w:rPr>
        <w:t xml:space="preserve"> become the amount payable to the firm unless an arrangement to the contrary is made. </w:t>
      </w:r>
    </w:p>
    <w:p w14:paraId="34A0D1E5" w14:textId="77777777" w:rsidR="007812CD" w:rsidRPr="00C65B6C" w:rsidRDefault="007812CD" w:rsidP="009B1575">
      <w:pPr>
        <w:spacing w:line="280" w:lineRule="exact"/>
        <w:rPr>
          <w:rFonts w:ascii="Calibri" w:hAnsi="Calibri"/>
          <w:b/>
          <w:color w:val="000000"/>
        </w:rPr>
      </w:pPr>
    </w:p>
    <w:p w14:paraId="0D6C5D6D" w14:textId="77777777" w:rsidR="00674884" w:rsidRDefault="007812CD" w:rsidP="00D4080E">
      <w:pPr>
        <w:pStyle w:val="CM124"/>
        <w:spacing w:after="0" w:line="360" w:lineRule="auto"/>
        <w:rPr>
          <w:rFonts w:ascii="Calibri" w:hAnsi="Calibri"/>
          <w:b/>
          <w:color w:val="365F91"/>
          <w:u w:val="single"/>
          <w:lang w:val="en-IE"/>
        </w:rPr>
      </w:pPr>
      <w:r w:rsidRPr="0026371C">
        <w:rPr>
          <w:rFonts w:ascii="Calibri" w:hAnsi="Calibri"/>
          <w:b/>
          <w:color w:val="365F91"/>
          <w:u w:val="single"/>
          <w:lang w:val="en-IE"/>
        </w:rPr>
        <w:t>Mortgages</w:t>
      </w:r>
    </w:p>
    <w:p w14:paraId="1DC3304E" w14:textId="76D2BB67" w:rsidR="007812CD" w:rsidRPr="009652BB" w:rsidRDefault="007812CD" w:rsidP="00674884">
      <w:pPr>
        <w:pStyle w:val="CM124"/>
        <w:spacing w:after="0" w:line="270" w:lineRule="exact"/>
        <w:rPr>
          <w:rFonts w:ascii="Calibri" w:hAnsi="Calibri"/>
          <w:color w:val="000000"/>
        </w:rPr>
      </w:pPr>
      <w:r w:rsidRPr="009652BB">
        <w:rPr>
          <w:rFonts w:ascii="Calibri" w:hAnsi="Calibri"/>
          <w:color w:val="000000"/>
        </w:rPr>
        <w:t>We may receive up to 1% of the loan for arranging mortgage finance. This commission is paid by the mortgage lender.</w:t>
      </w:r>
      <w:r>
        <w:rPr>
          <w:rFonts w:ascii="Calibri" w:hAnsi="Calibri"/>
          <w:color w:val="000000"/>
        </w:rPr>
        <w:t xml:space="preserve">  </w:t>
      </w:r>
      <w:r w:rsidRPr="00AB73BA">
        <w:rPr>
          <w:rFonts w:ascii="Calibri" w:hAnsi="Calibri"/>
          <w:color w:val="000000"/>
        </w:rPr>
        <w:t xml:space="preserve">The actual amount of commission will be disclosed at a later stage in the ESIS (European Standardised Information Sheet) which will be forwarded to you. </w:t>
      </w:r>
      <w:r>
        <w:rPr>
          <w:rFonts w:ascii="Calibri" w:hAnsi="Calibri"/>
          <w:color w:val="000000"/>
        </w:rPr>
        <w:t xml:space="preserve"> </w:t>
      </w:r>
      <w:r w:rsidRPr="00AB73BA">
        <w:rPr>
          <w:rFonts w:ascii="Calibri" w:hAnsi="Calibri"/>
          <w:color w:val="000000"/>
        </w:rPr>
        <w:t>Information on the variation in levels of commission payable by the different creditors providing credit agreements being offered are available on request.</w:t>
      </w:r>
    </w:p>
    <w:p w14:paraId="41E48DB4" w14:textId="77777777" w:rsidR="007812CD" w:rsidRPr="009652BB" w:rsidRDefault="007812CD" w:rsidP="009B1575">
      <w:pPr>
        <w:rPr>
          <w:rFonts w:ascii="Calibri" w:hAnsi="Calibri"/>
          <w:color w:val="000000"/>
        </w:rPr>
      </w:pPr>
      <w:r w:rsidRPr="009652BB">
        <w:rPr>
          <w:rFonts w:ascii="Calibri" w:hAnsi="Calibri"/>
          <w:color w:val="000000"/>
        </w:rPr>
        <w:t>Please note that lenders may charge specific fees in certain circumstances and if this applies, these fees will be specified in your Loan Offer. You have the right to pay a fee separately and not include it in the loan.  Typically, this situation arises in relation to specialist lending.</w:t>
      </w:r>
    </w:p>
    <w:p w14:paraId="3F7AA618" w14:textId="0D92791B" w:rsidR="00B934E2" w:rsidRPr="00C20686" w:rsidRDefault="007812CD" w:rsidP="00B0416A">
      <w:pPr>
        <w:rPr>
          <w:rFonts w:ascii="Calibri" w:hAnsi="Calibri"/>
          <w:color w:val="000000"/>
        </w:rPr>
      </w:pPr>
      <w:r w:rsidRPr="009652BB">
        <w:rPr>
          <w:rFonts w:ascii="Calibri" w:hAnsi="Calibri"/>
          <w:color w:val="000000"/>
        </w:rPr>
        <w:t>If we provide mortgage advice and obtain a Loan Offer for you and you subsequently do not proceed with your mortgage application through our firm, we will charge you an arrangement fee of €</w:t>
      </w:r>
      <w:r w:rsidR="005F36EF">
        <w:rPr>
          <w:rFonts w:ascii="Calibri" w:hAnsi="Calibri"/>
          <w:color w:val="000000"/>
        </w:rPr>
        <w:t>450</w:t>
      </w:r>
      <w:r w:rsidRPr="009652BB">
        <w:rPr>
          <w:rFonts w:ascii="Calibri" w:hAnsi="Calibri"/>
          <w:color w:val="000000"/>
        </w:rPr>
        <w:t xml:space="preserve"> for our services.</w:t>
      </w:r>
      <w:r w:rsidR="00C20686">
        <w:rPr>
          <w:rFonts w:ascii="Calibri" w:hAnsi="Calibri"/>
          <w:color w:val="000000"/>
        </w:rPr>
        <w:br/>
      </w:r>
      <w:r w:rsidR="00C20686">
        <w:rPr>
          <w:rFonts w:ascii="Calibri" w:hAnsi="Calibri"/>
          <w:color w:val="000000"/>
        </w:rPr>
        <w:br/>
      </w:r>
      <w:r w:rsidR="00B934E2" w:rsidRPr="00281575">
        <w:rPr>
          <w:rFonts w:ascii="Calibri" w:eastAsia="Times New Roman" w:hAnsi="Calibri" w:cs="Times New Roman"/>
          <w:b/>
          <w:color w:val="365F91"/>
          <w:kern w:val="0"/>
          <w:sz w:val="24"/>
          <w:szCs w:val="24"/>
          <w:u w:val="single"/>
          <w:lang w:val="en-IE"/>
          <w14:ligatures w14:val="none"/>
        </w:rPr>
        <w:t>C</w:t>
      </w:r>
      <w:r w:rsidR="00B934E2" w:rsidRPr="00DB07F8">
        <w:rPr>
          <w:rFonts w:ascii="Calibri" w:eastAsia="Times New Roman" w:hAnsi="Calibri" w:cs="Times New Roman"/>
          <w:b/>
          <w:color w:val="365F91"/>
          <w:kern w:val="0"/>
          <w:sz w:val="24"/>
          <w:szCs w:val="24"/>
          <w:u w:val="single"/>
          <w:lang w:val="en-IE"/>
          <w14:ligatures w14:val="none"/>
        </w:rPr>
        <w:t>lawback</w:t>
      </w:r>
    </w:p>
    <w:p w14:paraId="5F42B488" w14:textId="77777777" w:rsidR="00B934E2" w:rsidRPr="00B934E2" w:rsidRDefault="00B934E2" w:rsidP="00B934E2">
      <w:pPr>
        <w:rPr>
          <w:rFonts w:ascii="Calibri" w:hAnsi="Calibri"/>
          <w:color w:val="000000"/>
          <w:lang w:val="en-IE"/>
        </w:rPr>
      </w:pPr>
      <w:r w:rsidRPr="00B934E2">
        <w:rPr>
          <w:rFonts w:ascii="Calibri" w:hAnsi="Calibri"/>
          <w:color w:val="000000"/>
          <w:lang w:val="en-IE"/>
        </w:rPr>
        <w:t>If we receive commission from a product provider [and off-set the commission against the fee which we would otherwise have charged you] but the commission is subsequently clawed-back by the provider because of early encashment by you or because of the transferring of the assets or business to another provider or in any circumstances consequent on your actions or omissions, we will charge a fee to you that is equal to [100% of] the clawed-back commission. That fee will be owing in simple contract upon the claw-back of the commission.</w:t>
      </w:r>
    </w:p>
    <w:p w14:paraId="08DA562C" w14:textId="77777777" w:rsidR="00D4080E" w:rsidRDefault="005844C6" w:rsidP="00EB5C09">
      <w:pPr>
        <w:rPr>
          <w:rFonts w:ascii="Calibri" w:eastAsia="Times New Roman" w:hAnsi="Calibri" w:cs="Times New Roman"/>
          <w:b/>
          <w:color w:val="365F91"/>
          <w:kern w:val="0"/>
          <w:sz w:val="24"/>
          <w:szCs w:val="24"/>
          <w:u w:val="single"/>
          <w:lang w:val="en-IE"/>
          <w14:ligatures w14:val="none"/>
        </w:rPr>
      </w:pPr>
      <w:r w:rsidRPr="00DB07F8">
        <w:rPr>
          <w:rFonts w:ascii="Calibri" w:eastAsia="Times New Roman" w:hAnsi="Calibri" w:cs="Times New Roman"/>
          <w:b/>
          <w:color w:val="365F91"/>
          <w:kern w:val="0"/>
          <w:sz w:val="24"/>
          <w:szCs w:val="24"/>
          <w:u w:val="single"/>
          <w:lang w:val="en-IE"/>
          <w14:ligatures w14:val="none"/>
        </w:rPr>
        <w:t>Ongoing Suitability</w:t>
      </w:r>
    </w:p>
    <w:p w14:paraId="513F8D29" w14:textId="2E583447" w:rsidR="00EB5C09" w:rsidRPr="00674884" w:rsidRDefault="00EB5C09" w:rsidP="00EB5C09">
      <w:pPr>
        <w:rPr>
          <w:rFonts w:ascii="Calibri" w:eastAsia="Times New Roman" w:hAnsi="Calibri" w:cs="Times New Roman"/>
          <w:b/>
          <w:color w:val="365F91"/>
          <w:kern w:val="0"/>
          <w:sz w:val="24"/>
          <w:szCs w:val="24"/>
          <w:u w:val="single"/>
          <w:lang w:val="en-IE"/>
          <w14:ligatures w14:val="none"/>
        </w:rPr>
      </w:pPr>
      <w:r w:rsidRPr="00EB5C09">
        <w:rPr>
          <w:rFonts w:ascii="Calibri" w:hAnsi="Calibri"/>
          <w:color w:val="000000"/>
          <w:lang w:val="en-IE"/>
        </w:rPr>
        <w:t>Insurance based Investment Products</w:t>
      </w:r>
    </w:p>
    <w:p w14:paraId="0CB5B015" w14:textId="41D11DCB" w:rsidR="005844C6" w:rsidRPr="00D57F63" w:rsidRDefault="00EB5C09" w:rsidP="009B1575">
      <w:pPr>
        <w:rPr>
          <w:rFonts w:ascii="Calibri" w:hAnsi="Calibri"/>
          <w:color w:val="000000"/>
          <w:lang w:val="en-IE"/>
        </w:rPr>
      </w:pPr>
      <w:r w:rsidRPr="00EB5C09">
        <w:rPr>
          <w:rFonts w:ascii="Calibri" w:hAnsi="Calibri"/>
          <w:color w:val="000000"/>
          <w:lang w:val="en-IE"/>
        </w:rPr>
        <w:t xml:space="preserve">We will provide periodic assessments of the suitability of the </w:t>
      </w:r>
      <w:proofErr w:type="gramStart"/>
      <w:r w:rsidRPr="00EB5C09">
        <w:rPr>
          <w:rFonts w:ascii="Calibri" w:hAnsi="Calibri"/>
          <w:color w:val="000000"/>
          <w:lang w:val="en-IE"/>
        </w:rPr>
        <w:t>insurance based</w:t>
      </w:r>
      <w:proofErr w:type="gramEnd"/>
      <w:r w:rsidRPr="00EB5C09">
        <w:rPr>
          <w:rFonts w:ascii="Calibri" w:hAnsi="Calibri"/>
          <w:color w:val="000000"/>
          <w:lang w:val="en-IE"/>
        </w:rPr>
        <w:t xml:space="preserve"> investment product which we have recommended to you.</w:t>
      </w:r>
    </w:p>
    <w:p w14:paraId="74FEDB8A" w14:textId="77777777" w:rsidR="007812CD" w:rsidRPr="00D4080E" w:rsidRDefault="007812CD" w:rsidP="00D4080E">
      <w:pPr>
        <w:pStyle w:val="CM129"/>
        <w:spacing w:after="0" w:line="360" w:lineRule="auto"/>
        <w:rPr>
          <w:rFonts w:ascii="Calibri" w:hAnsi="Calibri"/>
          <w:b/>
          <w:color w:val="365F91"/>
          <w:u w:val="single"/>
          <w:lang w:val="fr-FR"/>
        </w:rPr>
      </w:pPr>
      <w:r w:rsidRPr="00D4080E">
        <w:rPr>
          <w:rFonts w:ascii="Calibri" w:hAnsi="Calibri"/>
          <w:b/>
          <w:color w:val="365F91"/>
          <w:u w:val="single"/>
          <w:lang w:val="fr-FR"/>
        </w:rPr>
        <w:t>Regular Reviews</w:t>
      </w:r>
    </w:p>
    <w:p w14:paraId="7039335E" w14:textId="77777777" w:rsidR="007812CD" w:rsidRPr="00FF400F" w:rsidRDefault="007812CD" w:rsidP="009B1575">
      <w:pPr>
        <w:pStyle w:val="CM124"/>
        <w:spacing w:after="0" w:line="270" w:lineRule="exact"/>
        <w:rPr>
          <w:rFonts w:ascii="Calibri" w:hAnsi="Calibri"/>
          <w:color w:val="000000"/>
          <w:lang w:val="en-IE"/>
        </w:rPr>
      </w:pPr>
      <w:bookmarkStart w:id="0" w:name="_Hlk74738714"/>
      <w:bookmarkStart w:id="1" w:name="_Hlk74748247"/>
      <w:r w:rsidRPr="00FF400F">
        <w:rPr>
          <w:rFonts w:ascii="Calibri" w:hAnsi="Calibri"/>
          <w:color w:val="000000"/>
          <w:lang w:val="en-IE"/>
        </w:rPr>
        <w:t xml:space="preserve">It is in your best interests that you review, on a regular basis, the products which we have arranged for you. As your circumstances change, your needs will change which may result in you having insufficient insurance cover and/or inappropriate investments.  We would therefore advise that you contact us to ensure that you are provided with </w:t>
      </w:r>
      <w:proofErr w:type="gramStart"/>
      <w:r w:rsidRPr="00FF400F">
        <w:rPr>
          <w:rFonts w:ascii="Calibri" w:hAnsi="Calibri"/>
          <w:color w:val="000000"/>
          <w:lang w:val="en-IE"/>
        </w:rPr>
        <w:t>up to date</w:t>
      </w:r>
      <w:proofErr w:type="gramEnd"/>
      <w:r w:rsidRPr="00FF400F">
        <w:rPr>
          <w:rFonts w:ascii="Calibri" w:hAnsi="Calibri"/>
          <w:color w:val="000000"/>
          <w:lang w:val="en-IE"/>
        </w:rPr>
        <w:t xml:space="preserve"> advice and products best suited to your needs. </w:t>
      </w:r>
      <w:bookmarkEnd w:id="0"/>
      <w:bookmarkEnd w:id="1"/>
    </w:p>
    <w:p w14:paraId="4BB3F35A" w14:textId="77777777" w:rsidR="00674884" w:rsidRDefault="00674884" w:rsidP="009B1575">
      <w:pPr>
        <w:rPr>
          <w:rFonts w:ascii="Calibri" w:hAnsi="Calibri"/>
          <w:color w:val="000000"/>
        </w:rPr>
      </w:pPr>
    </w:p>
    <w:p w14:paraId="48E475FA" w14:textId="77777777" w:rsidR="007A52EF" w:rsidRPr="009652BB" w:rsidRDefault="007A52EF" w:rsidP="009B1575">
      <w:pPr>
        <w:rPr>
          <w:rFonts w:ascii="Calibri" w:hAnsi="Calibri"/>
          <w:color w:val="000000"/>
        </w:rPr>
      </w:pPr>
    </w:p>
    <w:p w14:paraId="5BA8EFC1" w14:textId="77777777" w:rsidR="007812CD" w:rsidRPr="00D4080E" w:rsidRDefault="007812CD" w:rsidP="00D4080E">
      <w:pPr>
        <w:pStyle w:val="CM129"/>
        <w:spacing w:after="0" w:line="360" w:lineRule="auto"/>
        <w:rPr>
          <w:rFonts w:ascii="Calibri" w:hAnsi="Calibri"/>
          <w:b/>
          <w:color w:val="365F91"/>
          <w:u w:val="single"/>
          <w:lang w:val="fr-FR"/>
        </w:rPr>
      </w:pPr>
      <w:r w:rsidRPr="00D4080E">
        <w:rPr>
          <w:rFonts w:ascii="Calibri" w:hAnsi="Calibri"/>
          <w:b/>
          <w:color w:val="365F91"/>
          <w:u w:val="single"/>
          <w:lang w:val="fr-FR"/>
        </w:rPr>
        <w:lastRenderedPageBreak/>
        <w:t xml:space="preserve">Conflicts of interest </w:t>
      </w:r>
    </w:p>
    <w:p w14:paraId="45462215" w14:textId="7F8ED2EE" w:rsidR="007812CD" w:rsidRPr="007A52EF" w:rsidRDefault="007812CD" w:rsidP="009B1575">
      <w:pPr>
        <w:spacing w:line="280" w:lineRule="exact"/>
        <w:rPr>
          <w:rFonts w:ascii="Calibri" w:hAnsi="Calibri"/>
          <w:color w:val="000000"/>
        </w:rPr>
      </w:pPr>
      <w:r w:rsidRPr="009652BB">
        <w:rPr>
          <w:rFonts w:ascii="Calibri" w:hAnsi="Calibri"/>
          <w:color w:val="000000"/>
        </w:rPr>
        <w:t xml:space="preserve">It is the policy of our firm to avoid conflicts of interest in providing services to you. However, where an unavoidable conflict of interest </w:t>
      </w:r>
      <w:proofErr w:type="gramStart"/>
      <w:r w:rsidRPr="009652BB">
        <w:rPr>
          <w:rFonts w:ascii="Calibri" w:hAnsi="Calibri"/>
          <w:color w:val="000000"/>
        </w:rPr>
        <w:t>arises</w:t>
      </w:r>
      <w:proofErr w:type="gramEnd"/>
      <w:r w:rsidRPr="009652BB">
        <w:rPr>
          <w:rFonts w:ascii="Calibri" w:hAnsi="Calibri"/>
          <w:color w:val="000000"/>
        </w:rPr>
        <w:t xml:space="preserve"> we will advise you of this in writing before providing you with any service. </w:t>
      </w:r>
      <w:r w:rsidRPr="001B1C9A">
        <w:rPr>
          <w:rFonts w:ascii="Calibri" w:hAnsi="Calibri"/>
          <w:color w:val="000000"/>
        </w:rPr>
        <w:t xml:space="preserve">A full copy of our </w:t>
      </w:r>
      <w:r>
        <w:rPr>
          <w:rFonts w:ascii="Calibri" w:hAnsi="Calibri"/>
          <w:color w:val="000000"/>
        </w:rPr>
        <w:t xml:space="preserve">conflicts of interest policy </w:t>
      </w:r>
      <w:r w:rsidRPr="001B1C9A">
        <w:rPr>
          <w:rFonts w:ascii="Calibri" w:hAnsi="Calibri"/>
          <w:color w:val="000000"/>
        </w:rPr>
        <w:t>is available on request.</w:t>
      </w:r>
    </w:p>
    <w:p w14:paraId="2E964E28" w14:textId="77777777" w:rsidR="007812CD" w:rsidRPr="00266ECA" w:rsidRDefault="007812CD" w:rsidP="00266ECA">
      <w:pPr>
        <w:pStyle w:val="CM129"/>
        <w:spacing w:after="0" w:line="360" w:lineRule="auto"/>
        <w:rPr>
          <w:rFonts w:ascii="Calibri" w:hAnsi="Calibri"/>
          <w:b/>
          <w:color w:val="365F91"/>
          <w:u w:val="single"/>
          <w:lang w:val="fr-FR"/>
        </w:rPr>
      </w:pPr>
      <w:r w:rsidRPr="00266ECA">
        <w:rPr>
          <w:rFonts w:ascii="Calibri" w:hAnsi="Calibri"/>
          <w:b/>
          <w:color w:val="365F91"/>
          <w:u w:val="single"/>
          <w:lang w:val="fr-FR"/>
        </w:rPr>
        <w:t xml:space="preserve">Default on payments by clients </w:t>
      </w:r>
    </w:p>
    <w:p w14:paraId="76EDEE99" w14:textId="5672168B" w:rsidR="007812CD" w:rsidRPr="009652BB" w:rsidRDefault="007812CD" w:rsidP="009B1575">
      <w:pPr>
        <w:spacing w:line="280" w:lineRule="exact"/>
        <w:rPr>
          <w:rFonts w:ascii="Calibri" w:hAnsi="Calibri"/>
          <w:color w:val="000000"/>
        </w:rPr>
      </w:pPr>
      <w:r>
        <w:rPr>
          <w:rFonts w:ascii="Calibri" w:hAnsi="Calibri"/>
          <w:color w:val="000000"/>
        </w:rPr>
        <w:t>We</w:t>
      </w:r>
      <w:r w:rsidRPr="009652BB">
        <w:rPr>
          <w:rFonts w:ascii="Calibri" w:hAnsi="Calibri"/>
          <w:color w:val="000000"/>
        </w:rPr>
        <w:t xml:space="preserve"> will exercise </w:t>
      </w:r>
      <w:r>
        <w:rPr>
          <w:rFonts w:ascii="Calibri" w:hAnsi="Calibri"/>
          <w:color w:val="000000"/>
        </w:rPr>
        <w:t>our</w:t>
      </w:r>
      <w:r w:rsidRPr="009652BB">
        <w:rPr>
          <w:rFonts w:ascii="Calibri" w:hAnsi="Calibri"/>
          <w:color w:val="000000"/>
        </w:rPr>
        <w:t xml:space="preserve"> legal rights to receive payments due to </w:t>
      </w:r>
      <w:r>
        <w:rPr>
          <w:rFonts w:ascii="Calibri" w:hAnsi="Calibri"/>
          <w:color w:val="000000"/>
        </w:rPr>
        <w:t>us</w:t>
      </w:r>
      <w:r w:rsidRPr="009652BB">
        <w:rPr>
          <w:rFonts w:ascii="Calibri" w:hAnsi="Calibri"/>
          <w:color w:val="000000"/>
        </w:rPr>
        <w:t xml:space="preserve"> from clients (fees and insurance premiums) for services provided. In particular, without limitation </w:t>
      </w:r>
      <w:r>
        <w:rPr>
          <w:rFonts w:ascii="Calibri" w:hAnsi="Calibri"/>
          <w:color w:val="000000"/>
        </w:rPr>
        <w:t>to</w:t>
      </w:r>
      <w:r w:rsidRPr="009652BB">
        <w:rPr>
          <w:rFonts w:ascii="Calibri" w:hAnsi="Calibri"/>
          <w:color w:val="000000"/>
        </w:rPr>
        <w:t xml:space="preserve"> the generality of the foregoing, the firm will seek reimbursement for all payments made to insurers on behalf of clients where the firm has acted in good faith in renewing a policy of insurance for the client. </w:t>
      </w:r>
    </w:p>
    <w:p w14:paraId="69339905" w14:textId="71D7C210" w:rsidR="007812CD" w:rsidRPr="009652BB" w:rsidRDefault="007812CD" w:rsidP="009B1575">
      <w:pPr>
        <w:spacing w:line="280" w:lineRule="exact"/>
        <w:rPr>
          <w:rFonts w:ascii="Calibri" w:hAnsi="Calibri"/>
          <w:color w:val="000000"/>
        </w:rPr>
      </w:pPr>
      <w:r w:rsidRPr="009652BB">
        <w:rPr>
          <w:rFonts w:ascii="Calibri" w:hAnsi="Calibri"/>
          <w:color w:val="000000"/>
        </w:rPr>
        <w:t xml:space="preserve">Product producers may withdraw benefits or cover in the event of default on payments due under policies of insurance or other products arranged for you. We would refer you to policy documents or product terms for the details of such provisions. </w:t>
      </w:r>
    </w:p>
    <w:p w14:paraId="51945788" w14:textId="253EEFDF" w:rsidR="007812CD" w:rsidRPr="009652BB" w:rsidRDefault="007812CD" w:rsidP="009B1575">
      <w:pPr>
        <w:spacing w:line="280" w:lineRule="exact"/>
        <w:rPr>
          <w:rFonts w:ascii="Calibri" w:hAnsi="Calibri"/>
          <w:color w:val="000000"/>
        </w:rPr>
      </w:pPr>
      <w:r w:rsidRPr="009652BB">
        <w:rPr>
          <w:rFonts w:ascii="Calibri" w:hAnsi="Calibri"/>
          <w:color w:val="000000"/>
        </w:rPr>
        <w:t xml:space="preserve">Mortgage lenders may seek early repayment of a loan and interest if you default on your repayments. Your home is at risk if you do not maintain your agreed repayments. </w:t>
      </w:r>
    </w:p>
    <w:p w14:paraId="42EEDD24" w14:textId="77777777" w:rsidR="007812CD" w:rsidRPr="00266ECA" w:rsidRDefault="007812CD" w:rsidP="00266ECA">
      <w:pPr>
        <w:pStyle w:val="CM129"/>
        <w:spacing w:after="0" w:line="360" w:lineRule="auto"/>
        <w:rPr>
          <w:rFonts w:ascii="Calibri" w:hAnsi="Calibri"/>
          <w:b/>
          <w:color w:val="365F91"/>
          <w:u w:val="single"/>
          <w:lang w:val="fr-FR"/>
        </w:rPr>
      </w:pPr>
      <w:r w:rsidRPr="00266ECA">
        <w:rPr>
          <w:rFonts w:ascii="Calibri" w:hAnsi="Calibri"/>
          <w:b/>
          <w:color w:val="365F91"/>
          <w:u w:val="single"/>
          <w:lang w:val="fr-FR"/>
        </w:rPr>
        <w:t xml:space="preserve">Complaints </w:t>
      </w:r>
    </w:p>
    <w:p w14:paraId="60A674A9" w14:textId="77777777" w:rsidR="007812CD" w:rsidRDefault="007812CD" w:rsidP="009B1575">
      <w:pPr>
        <w:spacing w:line="280" w:lineRule="exact"/>
        <w:rPr>
          <w:rFonts w:ascii="Calibri" w:hAnsi="Calibri"/>
          <w:color w:val="000000"/>
        </w:rPr>
      </w:pPr>
      <w:r w:rsidRPr="001B1C9A">
        <w:rPr>
          <w:rFonts w:ascii="Calibri" w:hAnsi="Calibri"/>
          <w:color w:val="000000"/>
        </w:rPr>
        <w:t>Whilst we are happy to receive verbal complaints, it would be preferable that any complaints are made in writing. We will acknowledge your complaint</w:t>
      </w:r>
      <w:r>
        <w:rPr>
          <w:rFonts w:ascii="Calibri" w:hAnsi="Calibri"/>
          <w:color w:val="000000"/>
        </w:rPr>
        <w:t xml:space="preserve"> in writing</w:t>
      </w:r>
      <w:r w:rsidRPr="001B1C9A">
        <w:rPr>
          <w:rFonts w:ascii="Calibri" w:hAnsi="Calibri"/>
          <w:color w:val="000000"/>
        </w:rPr>
        <w:t xml:space="preserve"> within 5 business days and we will fully investigate it. We shall investigate the complaint as swiftly as possible, and the complainant will receive an update on the complaint at intervals of not greater than 20 business days starting from the date on which the complaint is made.</w:t>
      </w:r>
      <w:r>
        <w:rPr>
          <w:rFonts w:ascii="Calibri" w:hAnsi="Calibri"/>
          <w:color w:val="000000"/>
        </w:rPr>
        <w:t xml:space="preserve">  </w:t>
      </w:r>
      <w:r w:rsidRPr="001B1C9A">
        <w:rPr>
          <w:rFonts w:ascii="Calibri" w:hAnsi="Calibri"/>
          <w:color w:val="000000"/>
        </w:rPr>
        <w:t xml:space="preserve">On completion of our investigation, we will </w:t>
      </w:r>
      <w:r w:rsidRPr="001B1C9A">
        <w:rPr>
          <w:rFonts w:ascii="Calibri" w:hAnsi="Calibri"/>
          <w:color w:val="000000"/>
        </w:rPr>
        <w:t xml:space="preserve">provide you with a written report of the </w:t>
      </w:r>
      <w:r w:rsidRPr="001B1C9A">
        <w:rPr>
          <w:rFonts w:ascii="Calibri" w:hAnsi="Calibri"/>
          <w:color w:val="000000"/>
        </w:rPr>
        <w:t>outcome. In the event that you are still dissatisfied with our handling of or response to your complaint, you are entitled to refer the matter to the Financial Services</w:t>
      </w:r>
      <w:r>
        <w:rPr>
          <w:rFonts w:ascii="Calibri" w:hAnsi="Calibri"/>
          <w:color w:val="000000"/>
        </w:rPr>
        <w:t xml:space="preserve"> and Pensions Ombudsman (FSPO)</w:t>
      </w:r>
      <w:r w:rsidRPr="001B1C9A">
        <w:rPr>
          <w:rFonts w:ascii="Calibri" w:hAnsi="Calibri"/>
          <w:color w:val="000000"/>
        </w:rPr>
        <w:t xml:space="preserve">. A full copy of our </w:t>
      </w:r>
      <w:proofErr w:type="gramStart"/>
      <w:r w:rsidRPr="001B1C9A">
        <w:rPr>
          <w:rFonts w:ascii="Calibri" w:hAnsi="Calibri"/>
          <w:color w:val="000000"/>
        </w:rPr>
        <w:t>complaints</w:t>
      </w:r>
      <w:proofErr w:type="gramEnd"/>
      <w:r w:rsidRPr="001B1C9A">
        <w:rPr>
          <w:rFonts w:ascii="Calibri" w:hAnsi="Calibri"/>
          <w:color w:val="000000"/>
        </w:rPr>
        <w:t xml:space="preserve"> procedure is available on request.</w:t>
      </w:r>
    </w:p>
    <w:p w14:paraId="1D34C5AF" w14:textId="1E57895D" w:rsidR="003746C3" w:rsidRPr="00266ECA" w:rsidRDefault="003746C3" w:rsidP="00266ECA">
      <w:pPr>
        <w:pStyle w:val="CM129"/>
        <w:spacing w:after="0" w:line="360" w:lineRule="auto"/>
        <w:rPr>
          <w:rFonts w:ascii="Calibri" w:hAnsi="Calibri"/>
          <w:b/>
          <w:color w:val="365F91"/>
          <w:u w:val="single"/>
          <w:lang w:val="fr-FR"/>
        </w:rPr>
      </w:pPr>
      <w:r w:rsidRPr="00266ECA">
        <w:rPr>
          <w:rFonts w:ascii="Calibri" w:hAnsi="Calibri"/>
          <w:b/>
          <w:color w:val="365F91"/>
          <w:u w:val="single"/>
          <w:lang w:val="fr-FR"/>
        </w:rPr>
        <w:t>Consumer Insurance Contracts Act 2019</w:t>
      </w:r>
    </w:p>
    <w:p w14:paraId="6B0B6DF1" w14:textId="77777777" w:rsidR="004F314C" w:rsidRPr="00266ECA" w:rsidRDefault="004F314C" w:rsidP="004F314C">
      <w:pPr>
        <w:spacing w:line="280" w:lineRule="exact"/>
        <w:rPr>
          <w:rFonts w:ascii="Calibri" w:hAnsi="Calibri" w:cs="Arial"/>
          <w:bCs/>
          <w:color w:val="000000" w:themeColor="text1"/>
          <w:lang w:val="en-IE"/>
        </w:rPr>
      </w:pPr>
      <w:r w:rsidRPr="00266ECA">
        <w:rPr>
          <w:rFonts w:ascii="Calibri" w:hAnsi="Calibri" w:cs="Arial"/>
          <w:bCs/>
          <w:color w:val="000000" w:themeColor="text1"/>
          <w:lang w:val="en-IE"/>
        </w:rPr>
        <w:t>The following sections apply to consumer duties and rights arising out of the Consumer Insurance Contracts Act 2019 which was implemented to protect consumers. Non-Consumer Commercial clients have no duties and rights under this Act, and therefore the following sections do not apply to them.</w:t>
      </w:r>
    </w:p>
    <w:p w14:paraId="3085B33C" w14:textId="77777777" w:rsidR="004F314C" w:rsidRPr="00E14D41" w:rsidRDefault="004F314C" w:rsidP="004F314C">
      <w:pPr>
        <w:spacing w:line="280" w:lineRule="exact"/>
        <w:rPr>
          <w:rFonts w:ascii="Calibri" w:hAnsi="Calibri"/>
          <w:color w:val="000000"/>
        </w:rPr>
      </w:pPr>
      <w:r w:rsidRPr="00E14D41">
        <w:rPr>
          <w:rFonts w:ascii="Calibri" w:hAnsi="Calibri"/>
          <w:color w:val="000000"/>
        </w:rPr>
        <w:t>Consumers: Duty of Disclosure when completing documentation for new business/renewals and midterm adjustments</w:t>
      </w:r>
    </w:p>
    <w:p w14:paraId="06CF168D" w14:textId="77777777" w:rsidR="004F314C" w:rsidRPr="00E14D41" w:rsidRDefault="004F314C" w:rsidP="004F314C">
      <w:pPr>
        <w:spacing w:line="280" w:lineRule="exact"/>
        <w:rPr>
          <w:rFonts w:ascii="Calibri" w:hAnsi="Calibri"/>
          <w:color w:val="000000"/>
        </w:rPr>
      </w:pPr>
      <w:r w:rsidRPr="00E14D41">
        <w:rPr>
          <w:rFonts w:ascii="Calibri" w:hAnsi="Calibri"/>
          <w:color w:val="000000"/>
        </w:rPr>
        <w:t>You are required to answer all questions posed by us or the insurer honestly and with reasonable care – the test will be that of the ‘average consumer’1.</w:t>
      </w:r>
    </w:p>
    <w:p w14:paraId="51A0DBD7" w14:textId="77777777" w:rsidR="004F314C" w:rsidRPr="00E14D41" w:rsidRDefault="004F314C" w:rsidP="004F314C">
      <w:pPr>
        <w:spacing w:line="280" w:lineRule="exact"/>
        <w:rPr>
          <w:rFonts w:ascii="Calibri" w:hAnsi="Calibri"/>
          <w:color w:val="000000"/>
        </w:rPr>
      </w:pPr>
      <w:r w:rsidRPr="00E14D41">
        <w:rPr>
          <w:rFonts w:ascii="Calibri" w:hAnsi="Calibri"/>
          <w:color w:val="000000"/>
        </w:rPr>
        <w:t>Before renewal of the contract of insurance, specific questions will be asked. Again, you will be required to answer honestly and with reasonable care. Where you do not provide additional information (after being requested to do so) it can be presumed that the information previously provided remains unchanged.</w:t>
      </w:r>
    </w:p>
    <w:p w14:paraId="231E9EEC" w14:textId="77777777" w:rsidR="004F314C" w:rsidRPr="00E14D41" w:rsidRDefault="004F314C" w:rsidP="004F314C">
      <w:pPr>
        <w:spacing w:line="280" w:lineRule="exact"/>
        <w:rPr>
          <w:rFonts w:ascii="Calibri" w:hAnsi="Calibri"/>
          <w:color w:val="000000"/>
        </w:rPr>
      </w:pPr>
      <w:r w:rsidRPr="00E14D41">
        <w:rPr>
          <w:rFonts w:ascii="Calibri" w:hAnsi="Calibri"/>
          <w:color w:val="000000"/>
        </w:rPr>
        <w:t>Failure to answer all questions honestly and with reasonable care can result in the Insurer being able to rely on proportionate remedies for misrepresentation, which include but are not limited to the insurer voiding the contract of insurance. If a policy is cancelled by an insurer for any reason including payment default you may encounter difficulty in purchasing insurance in the future.</w:t>
      </w:r>
    </w:p>
    <w:p w14:paraId="68C39913" w14:textId="77777777" w:rsidR="004F314C" w:rsidRPr="00E14D41" w:rsidRDefault="004F314C" w:rsidP="004F314C">
      <w:pPr>
        <w:spacing w:line="280" w:lineRule="exact"/>
        <w:rPr>
          <w:rFonts w:ascii="Calibri" w:hAnsi="Calibri"/>
          <w:color w:val="000000"/>
        </w:rPr>
      </w:pPr>
      <w:r w:rsidRPr="00E14D41">
        <w:rPr>
          <w:rFonts w:ascii="Calibri" w:hAnsi="Calibri"/>
          <w:color w:val="000000"/>
        </w:rPr>
        <w:t>Completed proposal forms/statement of fact</w:t>
      </w:r>
    </w:p>
    <w:p w14:paraId="32D469D6" w14:textId="77777777" w:rsidR="004F314C" w:rsidRPr="004F314C" w:rsidRDefault="004F314C" w:rsidP="004F314C">
      <w:pPr>
        <w:spacing w:line="280" w:lineRule="exact"/>
        <w:rPr>
          <w:rFonts w:ascii="Calibri" w:hAnsi="Calibri"/>
          <w:color w:val="000000"/>
        </w:rPr>
      </w:pPr>
      <w:r w:rsidRPr="00E14D41">
        <w:rPr>
          <w:rFonts w:ascii="Calibri" w:hAnsi="Calibri"/>
          <w:color w:val="000000"/>
        </w:rPr>
        <w:lastRenderedPageBreak/>
        <w:t>Completed proposal forms or Statements of Facts will be provided to you. These are important documents as they form the basis of insurance contract between the insurer and you the consumer. You should review and confirm that the answers contained within are true and accurate.</w:t>
      </w:r>
    </w:p>
    <w:p w14:paraId="33605B4E" w14:textId="77777777" w:rsidR="004F314C" w:rsidRPr="004F314C" w:rsidRDefault="004F314C" w:rsidP="004F314C">
      <w:pPr>
        <w:spacing w:line="280" w:lineRule="exact"/>
        <w:rPr>
          <w:rFonts w:ascii="Calibri" w:hAnsi="Calibri"/>
          <w:color w:val="000000"/>
        </w:rPr>
      </w:pPr>
      <w:r w:rsidRPr="004F314C">
        <w:rPr>
          <w:rFonts w:ascii="Calibri" w:hAnsi="Calibri"/>
          <w:color w:val="000000"/>
        </w:rPr>
        <w:t>You are under a duty to pay your premium within a reasonable time, or otherwise in accordance with the terms of the contract of insurance.</w:t>
      </w:r>
    </w:p>
    <w:p w14:paraId="771F1BB4" w14:textId="77777777" w:rsidR="004F314C" w:rsidRPr="004F314C" w:rsidRDefault="004F314C" w:rsidP="004F314C">
      <w:pPr>
        <w:spacing w:line="280" w:lineRule="exact"/>
        <w:rPr>
          <w:rFonts w:ascii="Calibri" w:hAnsi="Calibri"/>
          <w:color w:val="000000"/>
        </w:rPr>
      </w:pPr>
      <w:r w:rsidRPr="004F314C">
        <w:rPr>
          <w:rFonts w:ascii="Calibri" w:hAnsi="Calibri"/>
          <w:color w:val="000000"/>
        </w:rPr>
        <w:t>A court of competent jurisdiction can reduce the pay-out to you if you are in breach of your duties under the Act, in proportion to the breach involved.</w:t>
      </w:r>
    </w:p>
    <w:p w14:paraId="7F76D254" w14:textId="77777777" w:rsidR="004F314C" w:rsidRPr="004F314C" w:rsidRDefault="004F314C" w:rsidP="004F314C">
      <w:pPr>
        <w:spacing w:line="280" w:lineRule="exact"/>
        <w:rPr>
          <w:rFonts w:ascii="Calibri" w:hAnsi="Calibri"/>
          <w:color w:val="000000"/>
        </w:rPr>
      </w:pPr>
      <w:r w:rsidRPr="004F314C">
        <w:rPr>
          <w:rFonts w:ascii="Calibri" w:hAnsi="Calibri"/>
          <w:color w:val="000000"/>
        </w:rPr>
        <w:t>Cancellation of a Contract of Insurance</w:t>
      </w:r>
    </w:p>
    <w:p w14:paraId="27655A0F" w14:textId="4347A728" w:rsidR="006D745C" w:rsidRPr="006D745C" w:rsidRDefault="006D745C" w:rsidP="00562964">
      <w:pPr>
        <w:spacing w:line="280" w:lineRule="exact"/>
        <w:rPr>
          <w:rFonts w:ascii="Calibri" w:hAnsi="Calibri"/>
          <w:color w:val="000000"/>
        </w:rPr>
      </w:pPr>
      <w:r w:rsidRPr="006D745C">
        <w:rPr>
          <w:rFonts w:ascii="Calibri" w:hAnsi="Calibri"/>
          <w:color w:val="000000"/>
        </w:rPr>
        <w:t xml:space="preserve">If you have taken out a life insurance contract, you may cancel the contract by giving notice in writing to us within 30 days after the date you were informed the contract is on cover. </w:t>
      </w:r>
    </w:p>
    <w:p w14:paraId="763CB136" w14:textId="77777777" w:rsidR="006D745C" w:rsidRPr="006D745C" w:rsidRDefault="006D745C" w:rsidP="006D745C">
      <w:pPr>
        <w:spacing w:line="280" w:lineRule="exact"/>
        <w:rPr>
          <w:rFonts w:ascii="Calibri" w:hAnsi="Calibri"/>
          <w:color w:val="000000"/>
        </w:rPr>
      </w:pPr>
      <w:r w:rsidRPr="006D745C">
        <w:rPr>
          <w:rFonts w:ascii="Calibri" w:hAnsi="Calibri"/>
          <w:color w:val="000000"/>
        </w:rPr>
        <w:t>The giving of notice of cancellation by you will have the effect of releasing you from any further obligation arising from the contract of insurance. The insurer cannot impose any costs on you other than the cost of the premium for the period of cover.</w:t>
      </w:r>
    </w:p>
    <w:p w14:paraId="11675490" w14:textId="3B184F8C" w:rsidR="006D745C" w:rsidRPr="006D745C" w:rsidRDefault="006D745C" w:rsidP="006D745C">
      <w:pPr>
        <w:spacing w:line="280" w:lineRule="exact"/>
        <w:rPr>
          <w:rFonts w:ascii="Calibri" w:hAnsi="Calibri"/>
          <w:color w:val="000000"/>
        </w:rPr>
      </w:pPr>
      <w:r w:rsidRPr="006D745C">
        <w:rPr>
          <w:rFonts w:ascii="Calibri" w:hAnsi="Calibri"/>
          <w:color w:val="000000"/>
        </w:rPr>
        <w:t>This right to cancel does not apply where, in respect of life insurance the contract is for a duration of six months or less</w:t>
      </w:r>
      <w:r w:rsidR="00162491">
        <w:rPr>
          <w:rFonts w:ascii="Calibri" w:hAnsi="Calibri"/>
          <w:color w:val="000000"/>
        </w:rPr>
        <w:t>.</w:t>
      </w:r>
    </w:p>
    <w:p w14:paraId="42611B7F" w14:textId="77777777" w:rsidR="006D745C" w:rsidRPr="006D745C" w:rsidRDefault="006D745C" w:rsidP="006D745C">
      <w:pPr>
        <w:spacing w:line="280" w:lineRule="exact"/>
        <w:rPr>
          <w:rFonts w:ascii="Calibri" w:hAnsi="Calibri"/>
          <w:color w:val="000000"/>
        </w:rPr>
      </w:pPr>
      <w:r w:rsidRPr="006D745C">
        <w:rPr>
          <w:rFonts w:ascii="Calibri" w:hAnsi="Calibri"/>
          <w:color w:val="000000"/>
        </w:rPr>
        <w:t>An insurer may refuse a claim made by you under a contract of insurance where there is a change in the risk insured, including as described in an “alteration of risk” clause, and the circumstances have so changed that it has effectively changed the risk to one which the insurer has not agreed to cover.</w:t>
      </w:r>
    </w:p>
    <w:p w14:paraId="24CD5ED5" w14:textId="77777777" w:rsidR="006D745C" w:rsidRPr="006D745C" w:rsidRDefault="006D745C" w:rsidP="006D745C">
      <w:pPr>
        <w:spacing w:line="280" w:lineRule="exact"/>
        <w:rPr>
          <w:rFonts w:ascii="Calibri" w:hAnsi="Calibri"/>
          <w:color w:val="000000"/>
        </w:rPr>
      </w:pPr>
      <w:r w:rsidRPr="006D745C">
        <w:rPr>
          <w:rFonts w:ascii="Calibri" w:hAnsi="Calibri"/>
          <w:color w:val="000000"/>
        </w:rPr>
        <w:t xml:space="preserve">Any clause in a contract of insurance that refers to a “material change” will be interpreted as being a change that takes the risk outside what was in the reasonable </w:t>
      </w:r>
      <w:r w:rsidRPr="006D745C">
        <w:rPr>
          <w:rFonts w:ascii="Calibri" w:hAnsi="Calibri"/>
          <w:color w:val="000000"/>
        </w:rPr>
        <w:t>contemplation of the both you and the insurer when the contract was concluded.</w:t>
      </w:r>
    </w:p>
    <w:p w14:paraId="40EEA68C" w14:textId="77777777" w:rsidR="006D745C" w:rsidRPr="006D745C" w:rsidRDefault="006D745C" w:rsidP="006D745C">
      <w:pPr>
        <w:spacing w:line="280" w:lineRule="exact"/>
        <w:rPr>
          <w:rFonts w:ascii="Calibri" w:hAnsi="Calibri"/>
          <w:color w:val="000000"/>
        </w:rPr>
      </w:pPr>
      <w:r w:rsidRPr="006D745C">
        <w:rPr>
          <w:rFonts w:ascii="Calibri" w:hAnsi="Calibri"/>
          <w:color w:val="000000"/>
        </w:rPr>
        <w:t>You must cooperate with the insurer in an investigation of insured events including responding to reasonable requests for information in an honest and reasonably careful manner and must notify the insurer of the occurrence of an insured event in a reasonable time.</w:t>
      </w:r>
    </w:p>
    <w:p w14:paraId="029B75E9" w14:textId="77777777" w:rsidR="006D745C" w:rsidRPr="006D745C" w:rsidRDefault="006D745C" w:rsidP="006D745C">
      <w:pPr>
        <w:spacing w:line="280" w:lineRule="exact"/>
        <w:rPr>
          <w:rFonts w:ascii="Calibri" w:hAnsi="Calibri"/>
          <w:color w:val="000000"/>
        </w:rPr>
      </w:pPr>
      <w:r w:rsidRPr="006D745C">
        <w:rPr>
          <w:rFonts w:ascii="Calibri" w:hAnsi="Calibri"/>
          <w:color w:val="000000"/>
        </w:rPr>
        <w:t>You must notify the insurer of a claim within a reasonable time, or otherwise in accordance with the terms of the contract of insurance.</w:t>
      </w:r>
    </w:p>
    <w:p w14:paraId="27700EE3" w14:textId="77777777" w:rsidR="006D745C" w:rsidRPr="006D745C" w:rsidRDefault="006D745C" w:rsidP="006D745C">
      <w:pPr>
        <w:spacing w:line="280" w:lineRule="exact"/>
        <w:rPr>
          <w:rFonts w:ascii="Calibri" w:hAnsi="Calibri"/>
          <w:color w:val="000000"/>
        </w:rPr>
      </w:pPr>
      <w:r w:rsidRPr="006D745C">
        <w:rPr>
          <w:rFonts w:ascii="Calibri" w:hAnsi="Calibri"/>
          <w:color w:val="000000"/>
        </w:rPr>
        <w:t>If you become aware after a claim is made of information that would either support or prejudice the claim, you are under a duty to disclose it. (The insurer is under the same duty).</w:t>
      </w:r>
    </w:p>
    <w:p w14:paraId="1355C6A8" w14:textId="77777777" w:rsidR="006D745C" w:rsidRPr="006D745C" w:rsidRDefault="006D745C" w:rsidP="006D745C">
      <w:pPr>
        <w:spacing w:line="280" w:lineRule="exact"/>
        <w:rPr>
          <w:rFonts w:ascii="Calibri" w:hAnsi="Calibri"/>
          <w:color w:val="000000"/>
        </w:rPr>
      </w:pPr>
      <w:r w:rsidRPr="006D745C">
        <w:rPr>
          <w:rFonts w:ascii="Calibri" w:hAnsi="Calibri"/>
          <w:color w:val="000000"/>
        </w:rPr>
        <w:t>If you make a false or misleading claim in any material respect (and know it to be false or misleading or consciously disregards whether it is) the insurer is entitled to refuse to pay and to terminate the contract.</w:t>
      </w:r>
    </w:p>
    <w:p w14:paraId="55AE601C" w14:textId="77777777" w:rsidR="006D745C" w:rsidRPr="006D745C" w:rsidRDefault="006D745C" w:rsidP="006D745C">
      <w:pPr>
        <w:spacing w:line="280" w:lineRule="exact"/>
        <w:rPr>
          <w:rFonts w:ascii="Calibri" w:hAnsi="Calibri"/>
          <w:color w:val="000000"/>
        </w:rPr>
      </w:pPr>
      <w:r w:rsidRPr="006D745C">
        <w:rPr>
          <w:rFonts w:ascii="Calibri" w:hAnsi="Calibri"/>
          <w:color w:val="000000"/>
        </w:rPr>
        <w:t>Where an insurer becomes aware that a consumer has made a fraudulent claim, they may notify the consumer advising that they are voiding the contract of insurance, and it will be treated as being terminated from the date of the submission of the fraudulent claim. The insurer may refuse all liability in respect of any claim made after the date of the fraudulent act, and the insurer is under no obligation to return any of the premiums paid under the contract.</w:t>
      </w:r>
    </w:p>
    <w:p w14:paraId="1DA9EF89" w14:textId="77777777" w:rsidR="006D745C" w:rsidRPr="006D745C" w:rsidRDefault="006D745C" w:rsidP="006D745C">
      <w:pPr>
        <w:spacing w:line="280" w:lineRule="exact"/>
        <w:rPr>
          <w:rFonts w:ascii="Calibri" w:hAnsi="Calibri"/>
          <w:color w:val="000000"/>
        </w:rPr>
      </w:pPr>
      <w:r w:rsidRPr="006D745C">
        <w:rPr>
          <w:rFonts w:ascii="Calibri" w:hAnsi="Calibri"/>
          <w:color w:val="000000"/>
        </w:rPr>
        <w:t>Commercial Customers: Non-Consumers</w:t>
      </w:r>
    </w:p>
    <w:p w14:paraId="1B571AB0" w14:textId="77777777" w:rsidR="006D745C" w:rsidRPr="006D745C" w:rsidRDefault="006D745C" w:rsidP="006D745C">
      <w:pPr>
        <w:spacing w:line="280" w:lineRule="exact"/>
        <w:rPr>
          <w:rFonts w:ascii="Calibri" w:hAnsi="Calibri"/>
          <w:color w:val="000000"/>
        </w:rPr>
      </w:pPr>
      <w:r w:rsidRPr="006D745C">
        <w:rPr>
          <w:rFonts w:ascii="Calibri" w:hAnsi="Calibri"/>
          <w:color w:val="000000"/>
        </w:rPr>
        <w:t>Disclosure of Information</w:t>
      </w:r>
    </w:p>
    <w:p w14:paraId="6CD65547" w14:textId="7A84F7C7" w:rsidR="007812CD" w:rsidRPr="007A52EF" w:rsidRDefault="006D745C" w:rsidP="009B1575">
      <w:pPr>
        <w:spacing w:line="280" w:lineRule="exact"/>
        <w:rPr>
          <w:rFonts w:ascii="Calibri" w:hAnsi="Calibri"/>
          <w:color w:val="000000"/>
        </w:rPr>
      </w:pPr>
      <w:r w:rsidRPr="006D745C">
        <w:rPr>
          <w:rFonts w:ascii="Calibri" w:hAnsi="Calibri"/>
          <w:color w:val="000000"/>
        </w:rPr>
        <w:t xml:space="preserve">It is essential that you should bring to our attention any material alteration in risk such as changes of address or use of premises. Any failure to disclose material information may </w:t>
      </w:r>
      <w:r w:rsidRPr="006D745C">
        <w:rPr>
          <w:rFonts w:ascii="Calibri" w:hAnsi="Calibri"/>
          <w:color w:val="000000"/>
        </w:rPr>
        <w:lastRenderedPageBreak/>
        <w:t>invalidate your claim and render your policy void.</w:t>
      </w:r>
    </w:p>
    <w:p w14:paraId="7592757B" w14:textId="77777777" w:rsidR="007812CD" w:rsidRPr="00266ECA" w:rsidRDefault="007812CD" w:rsidP="00266ECA">
      <w:pPr>
        <w:pStyle w:val="CM129"/>
        <w:spacing w:after="0" w:line="360" w:lineRule="auto"/>
        <w:rPr>
          <w:rFonts w:ascii="Calibri" w:hAnsi="Calibri"/>
          <w:b/>
          <w:color w:val="365F91"/>
          <w:u w:val="single"/>
          <w:lang w:val="fr-FR"/>
        </w:rPr>
      </w:pPr>
      <w:r w:rsidRPr="00266ECA">
        <w:rPr>
          <w:rFonts w:ascii="Calibri" w:hAnsi="Calibri"/>
          <w:b/>
          <w:color w:val="365F91"/>
          <w:u w:val="single"/>
          <w:lang w:val="fr-FR"/>
        </w:rPr>
        <w:t xml:space="preserve">Data Protection </w:t>
      </w:r>
    </w:p>
    <w:p w14:paraId="5C609CCB" w14:textId="7D3CCB68" w:rsidR="007812CD" w:rsidRDefault="007812CD" w:rsidP="009B1575">
      <w:pPr>
        <w:spacing w:line="280" w:lineRule="exact"/>
        <w:rPr>
          <w:rFonts w:ascii="Calibri" w:hAnsi="Calibri" w:cs="Arial"/>
          <w:color w:val="000000"/>
        </w:rPr>
      </w:pPr>
      <w:r w:rsidRPr="005F6E96">
        <w:rPr>
          <w:rFonts w:ascii="Calibri" w:hAnsi="Calibri"/>
          <w:color w:val="000000"/>
        </w:rPr>
        <w:t xml:space="preserve">We </w:t>
      </w:r>
      <w:r w:rsidRPr="00C65B6C">
        <w:rPr>
          <w:rFonts w:ascii="Calibri" w:hAnsi="Calibri"/>
          <w:color w:val="000000"/>
        </w:rPr>
        <w:t>are subject to</w:t>
      </w:r>
      <w:r>
        <w:rPr>
          <w:rFonts w:ascii="Calibri" w:hAnsi="Calibri"/>
          <w:color w:val="000000"/>
        </w:rPr>
        <w:t xml:space="preserve"> t</w:t>
      </w:r>
      <w:r w:rsidRPr="00003417">
        <w:rPr>
          <w:rFonts w:ascii="Calibri" w:hAnsi="Calibri"/>
          <w:color w:val="000000"/>
        </w:rPr>
        <w:t>he requirements of the General Data Protection Regulation 2018 and the Irish Data Protection Act 2018</w:t>
      </w:r>
      <w:r>
        <w:rPr>
          <w:rFonts w:ascii="Calibri" w:hAnsi="Calibri" w:cs="Arial"/>
          <w:color w:val="000000"/>
        </w:rPr>
        <w:t>.</w:t>
      </w:r>
    </w:p>
    <w:p w14:paraId="2A0DC064" w14:textId="20544EB1" w:rsidR="007812CD" w:rsidRPr="00003417" w:rsidRDefault="007812CD" w:rsidP="009B1575">
      <w:pPr>
        <w:spacing w:line="280" w:lineRule="exact"/>
        <w:rPr>
          <w:rFonts w:ascii="Calibri" w:hAnsi="Calibri"/>
          <w:color w:val="000000"/>
        </w:rPr>
      </w:pPr>
      <w:r>
        <w:rPr>
          <w:rFonts w:ascii="Calibri" w:hAnsi="Calibri"/>
          <w:color w:val="000000"/>
        </w:rPr>
        <w:t>JAR Financial Ltd.</w:t>
      </w:r>
      <w:r w:rsidRPr="00003417">
        <w:rPr>
          <w:rFonts w:ascii="Calibri" w:hAnsi="Calibri"/>
          <w:color w:val="000000"/>
        </w:rPr>
        <w:t xml:space="preserve"> is committed to protecting and respecting your privacy. We wish to be transparent on how we process your data and show you that we are accountable with the GDPR in relation to not only processing your data but ensuring you understand your rights as a client.  </w:t>
      </w:r>
    </w:p>
    <w:p w14:paraId="0085B80D" w14:textId="5D5BA428" w:rsidR="007812CD" w:rsidRPr="009B1575" w:rsidRDefault="007812CD" w:rsidP="009B1575">
      <w:pPr>
        <w:spacing w:line="280" w:lineRule="exact"/>
        <w:rPr>
          <w:rFonts w:ascii="Calibri" w:hAnsi="Calibri"/>
          <w:color w:val="000000"/>
        </w:rPr>
      </w:pPr>
      <w:r w:rsidRPr="00003417">
        <w:rPr>
          <w:rFonts w:ascii="Calibri" w:hAnsi="Calibri"/>
          <w:color w:val="000000"/>
        </w:rPr>
        <w:t xml:space="preserve">The data will be processed only in ways compatible with the purposes for which it was given and as outlined in our Data Privacy Notice, this will be given to all our clients at the time of data collection. </w:t>
      </w:r>
    </w:p>
    <w:p w14:paraId="04424ED4" w14:textId="7ADD2FFB" w:rsidR="007812CD" w:rsidRPr="00721B7A" w:rsidRDefault="007812CD" w:rsidP="009B1575">
      <w:pPr>
        <w:spacing w:line="280" w:lineRule="exact"/>
        <w:rPr>
          <w:rFonts w:ascii="Calibri" w:hAnsi="Calibri" w:cs="Arial"/>
          <w:color w:val="000000"/>
        </w:rPr>
      </w:pPr>
      <w:r w:rsidRPr="00721B7A">
        <w:rPr>
          <w:rFonts w:ascii="Calibri" w:hAnsi="Calibri" w:cs="Arial"/>
          <w:color w:val="000000"/>
        </w:rPr>
        <w:t xml:space="preserve">We will ensure that this Privacy Notice is easily </w:t>
      </w:r>
      <w:r w:rsidR="007A52EF" w:rsidRPr="00721B7A">
        <w:rPr>
          <w:rFonts w:ascii="Calibri" w:hAnsi="Calibri" w:cs="Arial"/>
          <w:color w:val="000000"/>
        </w:rPr>
        <w:t>assessable</w:t>
      </w:r>
      <w:r w:rsidRPr="00721B7A">
        <w:rPr>
          <w:rFonts w:ascii="Calibri" w:hAnsi="Calibri" w:cs="Arial"/>
          <w:color w:val="000000"/>
        </w:rPr>
        <w:t xml:space="preserve">. Please refer to our website </w:t>
      </w:r>
      <w:r>
        <w:rPr>
          <w:rFonts w:ascii="Calibri" w:hAnsi="Calibri" w:cs="Arial"/>
          <w:color w:val="000000"/>
        </w:rPr>
        <w:t>www.jarfinancial.ie,</w:t>
      </w:r>
      <w:r w:rsidRPr="001710C8">
        <w:rPr>
          <w:rFonts w:ascii="Calibri" w:hAnsi="Calibri" w:cs="Arial"/>
          <w:i/>
        </w:rPr>
        <w:t xml:space="preserve"> </w:t>
      </w:r>
      <w:r w:rsidRPr="00721B7A">
        <w:rPr>
          <w:rFonts w:ascii="Calibri" w:hAnsi="Calibri" w:cs="Arial"/>
          <w:color w:val="000000"/>
        </w:rPr>
        <w:t xml:space="preserve">if this medium is not </w:t>
      </w:r>
      <w:proofErr w:type="gramStart"/>
      <w:r w:rsidRPr="00721B7A">
        <w:rPr>
          <w:rFonts w:ascii="Calibri" w:hAnsi="Calibri" w:cs="Arial"/>
          <w:color w:val="000000"/>
        </w:rPr>
        <w:t>suitable</w:t>
      </w:r>
      <w:proofErr w:type="gramEnd"/>
      <w:r w:rsidRPr="00721B7A">
        <w:rPr>
          <w:rFonts w:ascii="Calibri" w:hAnsi="Calibri" w:cs="Arial"/>
          <w:color w:val="000000"/>
        </w:rPr>
        <w:t xml:space="preserve"> we will ensure you can easily receive a copy by hard copy, </w:t>
      </w:r>
      <w:r>
        <w:rPr>
          <w:rFonts w:ascii="Calibri" w:hAnsi="Calibri" w:cs="Arial"/>
          <w:color w:val="000000"/>
        </w:rPr>
        <w:t xml:space="preserve">or </w:t>
      </w:r>
      <w:r w:rsidRPr="00721B7A">
        <w:rPr>
          <w:rFonts w:ascii="Calibri" w:hAnsi="Calibri" w:cs="Arial"/>
          <w:color w:val="000000"/>
        </w:rPr>
        <w:t>telephonic environment. (pre-recorded</w:t>
      </w:r>
      <w:r w:rsidRPr="001710C8">
        <w:rPr>
          <w:rFonts w:ascii="Calibri" w:hAnsi="Calibri" w:cs="Arial"/>
        </w:rPr>
        <w:t xml:space="preserve">). </w:t>
      </w:r>
    </w:p>
    <w:p w14:paraId="1056A98D" w14:textId="0F27DD62" w:rsidR="007812CD" w:rsidRPr="009B1575" w:rsidRDefault="007812CD" w:rsidP="009B1575">
      <w:pPr>
        <w:spacing w:line="280" w:lineRule="exact"/>
        <w:rPr>
          <w:rFonts w:ascii="Calibri" w:hAnsi="Calibri" w:cs="Arial"/>
          <w:color w:val="000000"/>
        </w:rPr>
      </w:pPr>
      <w:r w:rsidRPr="00721B7A">
        <w:rPr>
          <w:rFonts w:ascii="Calibri" w:hAnsi="Calibri" w:cs="Arial"/>
          <w:color w:val="000000"/>
        </w:rPr>
        <w:t xml:space="preserve">Please contact us at </w:t>
      </w:r>
      <w:r>
        <w:rPr>
          <w:rFonts w:ascii="Calibri" w:hAnsi="Calibri" w:cs="Arial"/>
          <w:b/>
        </w:rPr>
        <w:t>info@jarfinancial.ie</w:t>
      </w:r>
      <w:r w:rsidRPr="00721B7A">
        <w:rPr>
          <w:rFonts w:ascii="Calibri" w:hAnsi="Calibri" w:cs="Arial"/>
          <w:color w:val="FF0000"/>
        </w:rPr>
        <w:t xml:space="preserve"> </w:t>
      </w:r>
      <w:r w:rsidRPr="00721B7A">
        <w:rPr>
          <w:rFonts w:ascii="Calibri" w:hAnsi="Calibri" w:cs="Arial"/>
          <w:color w:val="000000"/>
        </w:rPr>
        <w:t>if you have any concerns about your personal data.</w:t>
      </w:r>
    </w:p>
    <w:p w14:paraId="720B3799" w14:textId="77777777" w:rsidR="003E5722" w:rsidRPr="00266ECA" w:rsidRDefault="003E5722" w:rsidP="00266ECA">
      <w:pPr>
        <w:pStyle w:val="CM129"/>
        <w:spacing w:after="0" w:line="360" w:lineRule="auto"/>
        <w:rPr>
          <w:rFonts w:ascii="Calibri" w:hAnsi="Calibri"/>
          <w:b/>
          <w:color w:val="365F91"/>
          <w:u w:val="single"/>
          <w:lang w:val="fr-FR"/>
        </w:rPr>
      </w:pPr>
      <w:r w:rsidRPr="00266ECA">
        <w:rPr>
          <w:rFonts w:ascii="Calibri" w:hAnsi="Calibri"/>
          <w:b/>
          <w:color w:val="365F91"/>
          <w:u w:val="single"/>
          <w:lang w:val="fr-FR"/>
        </w:rPr>
        <w:t>Compensation Scheme</w:t>
      </w:r>
    </w:p>
    <w:p w14:paraId="3360D60E" w14:textId="77777777" w:rsidR="003E5722" w:rsidRPr="003E5722" w:rsidRDefault="003E5722" w:rsidP="003E5722">
      <w:pPr>
        <w:pStyle w:val="NoSpacing"/>
        <w:rPr>
          <w:rFonts w:ascii="Calibri" w:hAnsi="Calibri" w:cs="Arial"/>
          <w:color w:val="000000"/>
          <w:kern w:val="2"/>
          <w:lang w:val="en-GB"/>
          <w14:ligatures w14:val="standardContextual"/>
        </w:rPr>
      </w:pPr>
      <w:r w:rsidRPr="003E5722">
        <w:rPr>
          <w:rFonts w:ascii="Calibri" w:hAnsi="Calibri" w:cs="Arial"/>
          <w:color w:val="000000"/>
          <w:kern w:val="2"/>
          <w:lang w:val="en-GB"/>
          <w14:ligatures w14:val="standardContextual"/>
        </w:rPr>
        <w:t>We are members of the Investor Compensation Scheme operated by the Investor Compensation Company Ltd. See below for details.</w:t>
      </w:r>
    </w:p>
    <w:p w14:paraId="2500991A" w14:textId="77777777" w:rsidR="003E5722" w:rsidRPr="003E5722" w:rsidRDefault="003E5722" w:rsidP="003E5722">
      <w:pPr>
        <w:pStyle w:val="NoSpacing"/>
        <w:rPr>
          <w:rFonts w:ascii="Calibri" w:hAnsi="Calibri" w:cs="Arial"/>
          <w:color w:val="000000"/>
          <w:kern w:val="2"/>
          <w:lang w:val="en-GB"/>
          <w14:ligatures w14:val="standardContextual"/>
        </w:rPr>
      </w:pPr>
      <w:r w:rsidRPr="003E5722">
        <w:rPr>
          <w:rFonts w:ascii="Calibri" w:hAnsi="Calibri" w:cs="Arial"/>
          <w:color w:val="000000"/>
          <w:kern w:val="2"/>
          <w:lang w:val="en-GB"/>
          <w14:ligatures w14:val="standardContextual"/>
        </w:rPr>
        <w:t>Investor Compensation Scheme</w:t>
      </w:r>
    </w:p>
    <w:p w14:paraId="7E208E50" w14:textId="77777777" w:rsidR="00C20686" w:rsidRDefault="003E5722" w:rsidP="003E5722">
      <w:pPr>
        <w:pStyle w:val="NoSpacing"/>
        <w:rPr>
          <w:rFonts w:ascii="Calibri" w:hAnsi="Calibri" w:cs="Arial"/>
          <w:color w:val="000000"/>
          <w:kern w:val="2"/>
          <w:lang w:val="en-GB"/>
          <w14:ligatures w14:val="standardContextual"/>
        </w:rPr>
      </w:pPr>
      <w:r w:rsidRPr="003E5722">
        <w:rPr>
          <w:rFonts w:ascii="Calibri" w:hAnsi="Calibri" w:cs="Arial"/>
          <w:color w:val="000000"/>
          <w:kern w:val="2"/>
          <w:lang w:val="en-GB"/>
          <w14:ligatures w14:val="standardContextual"/>
        </w:rPr>
        <w:t>The Investor Compensation Act, 1998 provides for the establishment of a compensation scheme and the payment, in certain circumstances, of compensation to certain clients (known as eligible investors) of authorised investment firms, as defined in that Act.</w:t>
      </w:r>
      <w:r w:rsidR="00C20686">
        <w:rPr>
          <w:rFonts w:ascii="Calibri" w:hAnsi="Calibri" w:cs="Arial"/>
          <w:color w:val="000000"/>
          <w:kern w:val="2"/>
          <w:lang w:val="en-GB"/>
          <w14:ligatures w14:val="standardContextual"/>
        </w:rPr>
        <w:t xml:space="preserve"> </w:t>
      </w:r>
    </w:p>
    <w:p w14:paraId="28330B14" w14:textId="77777777" w:rsidR="00C20686" w:rsidRDefault="00C20686" w:rsidP="003E5722">
      <w:pPr>
        <w:pStyle w:val="NoSpacing"/>
        <w:rPr>
          <w:rFonts w:ascii="Calibri" w:hAnsi="Calibri" w:cs="Arial"/>
          <w:color w:val="000000"/>
          <w:kern w:val="2"/>
          <w:lang w:val="en-GB"/>
          <w14:ligatures w14:val="standardContextual"/>
        </w:rPr>
      </w:pPr>
    </w:p>
    <w:p w14:paraId="0C59E6BA" w14:textId="42007FC9" w:rsidR="003E5722" w:rsidRDefault="003E5722" w:rsidP="003E5722">
      <w:pPr>
        <w:pStyle w:val="NoSpacing"/>
        <w:rPr>
          <w:rFonts w:ascii="Calibri" w:hAnsi="Calibri" w:cs="Arial"/>
          <w:color w:val="000000"/>
          <w:kern w:val="2"/>
          <w:lang w:val="en-GB"/>
          <w14:ligatures w14:val="standardContextual"/>
        </w:rPr>
      </w:pPr>
      <w:r w:rsidRPr="003E5722">
        <w:rPr>
          <w:rFonts w:ascii="Calibri" w:hAnsi="Calibri" w:cs="Arial"/>
          <w:color w:val="000000"/>
          <w:kern w:val="2"/>
          <w:lang w:val="en-GB"/>
          <w14:ligatures w14:val="standardContextual"/>
        </w:rPr>
        <w:t xml:space="preserve">The Investor Compensation Company Ltd. </w:t>
      </w:r>
      <w:r w:rsidRPr="003E5722">
        <w:rPr>
          <w:rFonts w:ascii="Calibri" w:hAnsi="Calibri" w:cs="Arial"/>
          <w:color w:val="000000"/>
          <w:kern w:val="2"/>
          <w:lang w:val="en-GB"/>
          <w14:ligatures w14:val="standardContextual"/>
        </w:rPr>
        <w:t>(ICCL) was established under the 1998 Act to operate such a compensation scheme and our firm is a member of this scheme.</w:t>
      </w:r>
    </w:p>
    <w:p w14:paraId="390E311A" w14:textId="77777777" w:rsidR="00C20686" w:rsidRPr="003E5722" w:rsidRDefault="00C20686" w:rsidP="003E5722">
      <w:pPr>
        <w:pStyle w:val="NoSpacing"/>
        <w:rPr>
          <w:rFonts w:ascii="Calibri" w:hAnsi="Calibri" w:cs="Arial"/>
          <w:color w:val="000000"/>
          <w:kern w:val="2"/>
          <w:lang w:val="en-GB"/>
          <w14:ligatures w14:val="standardContextual"/>
        </w:rPr>
      </w:pPr>
    </w:p>
    <w:p w14:paraId="6FF537BF" w14:textId="77777777" w:rsidR="003E5722" w:rsidRDefault="003E5722" w:rsidP="003E5722">
      <w:pPr>
        <w:pStyle w:val="NoSpacing"/>
        <w:rPr>
          <w:rFonts w:ascii="Calibri" w:hAnsi="Calibri" w:cs="Arial"/>
          <w:color w:val="000000"/>
          <w:kern w:val="2"/>
          <w:lang w:val="en-GB"/>
          <w14:ligatures w14:val="standardContextual"/>
        </w:rPr>
      </w:pPr>
      <w:r w:rsidRPr="003E5722">
        <w:rPr>
          <w:rFonts w:ascii="Calibri" w:hAnsi="Calibri" w:cs="Arial"/>
          <w:color w:val="000000"/>
          <w:kern w:val="2"/>
          <w:lang w:val="en-GB"/>
          <w14:ligatures w14:val="standardContextual"/>
        </w:rPr>
        <w:t>Compensation may be payable where money or investment instruments owed or belonging to clients and held, administered or managed by the firm cannot be returned to those clients for the time being and where there is no reasonably foreseeable opportunity of the firm being able to do so.</w:t>
      </w:r>
    </w:p>
    <w:p w14:paraId="3F071EA7" w14:textId="77777777" w:rsidR="00C20686" w:rsidRPr="003E5722" w:rsidRDefault="00C20686" w:rsidP="003E5722">
      <w:pPr>
        <w:pStyle w:val="NoSpacing"/>
        <w:rPr>
          <w:rFonts w:ascii="Calibri" w:hAnsi="Calibri" w:cs="Arial"/>
          <w:color w:val="000000"/>
          <w:kern w:val="2"/>
          <w:lang w:val="en-GB"/>
          <w14:ligatures w14:val="standardContextual"/>
        </w:rPr>
      </w:pPr>
    </w:p>
    <w:p w14:paraId="2D6893D9" w14:textId="77777777" w:rsidR="003E5722" w:rsidRPr="003E5722" w:rsidRDefault="003E5722" w:rsidP="003E5722">
      <w:pPr>
        <w:pStyle w:val="NoSpacing"/>
        <w:rPr>
          <w:rFonts w:ascii="Calibri" w:hAnsi="Calibri" w:cs="Arial"/>
          <w:color w:val="000000"/>
          <w:kern w:val="2"/>
          <w:lang w:val="en-GB"/>
          <w14:ligatures w14:val="standardContextual"/>
        </w:rPr>
      </w:pPr>
      <w:r w:rsidRPr="003E5722">
        <w:rPr>
          <w:rFonts w:ascii="Calibri" w:hAnsi="Calibri" w:cs="Arial"/>
          <w:color w:val="000000"/>
          <w:kern w:val="2"/>
          <w:lang w:val="en-GB"/>
          <w14:ligatures w14:val="standardContextual"/>
        </w:rPr>
        <w:t>A right to compensation will arise only:</w:t>
      </w:r>
    </w:p>
    <w:p w14:paraId="47F82C79" w14:textId="77777777" w:rsidR="00CB5137" w:rsidRDefault="003E5722" w:rsidP="000575EC">
      <w:pPr>
        <w:pStyle w:val="NoSpacing"/>
        <w:numPr>
          <w:ilvl w:val="0"/>
          <w:numId w:val="3"/>
        </w:numPr>
        <w:rPr>
          <w:rFonts w:ascii="Calibri" w:hAnsi="Calibri" w:cs="Arial"/>
          <w:color w:val="000000"/>
          <w:kern w:val="2"/>
          <w:lang w:val="en-GB"/>
          <w14:ligatures w14:val="standardContextual"/>
        </w:rPr>
      </w:pPr>
      <w:r w:rsidRPr="00CB5137">
        <w:rPr>
          <w:rFonts w:ascii="Calibri" w:hAnsi="Calibri" w:cs="Arial"/>
          <w:color w:val="000000"/>
          <w:kern w:val="2"/>
          <w:lang w:val="en-GB"/>
          <w14:ligatures w14:val="standardContextual"/>
        </w:rPr>
        <w:t>If the client is an eligible investor as defined in the Act; and</w:t>
      </w:r>
    </w:p>
    <w:p w14:paraId="662CB511" w14:textId="77777777" w:rsidR="00CB5137" w:rsidRDefault="003E5722" w:rsidP="008A1FD5">
      <w:pPr>
        <w:pStyle w:val="NoSpacing"/>
        <w:numPr>
          <w:ilvl w:val="0"/>
          <w:numId w:val="3"/>
        </w:numPr>
        <w:rPr>
          <w:rFonts w:ascii="Calibri" w:hAnsi="Calibri" w:cs="Arial"/>
          <w:color w:val="000000"/>
          <w:kern w:val="2"/>
          <w:lang w:val="en-GB"/>
          <w14:ligatures w14:val="standardContextual"/>
        </w:rPr>
      </w:pPr>
      <w:r w:rsidRPr="00CB5137">
        <w:rPr>
          <w:rFonts w:ascii="Calibri" w:hAnsi="Calibri" w:cs="Arial"/>
          <w:color w:val="000000"/>
          <w:kern w:val="2"/>
          <w:lang w:val="en-GB"/>
          <w14:ligatures w14:val="standardContextual"/>
        </w:rPr>
        <w:t>If it transpires that the firm is not in a position to return client money or investment instruments owned or belonging to the clients of the firm; and</w:t>
      </w:r>
    </w:p>
    <w:p w14:paraId="35E57031" w14:textId="282AAA7C" w:rsidR="003E5722" w:rsidRDefault="003E5722" w:rsidP="008A1FD5">
      <w:pPr>
        <w:pStyle w:val="NoSpacing"/>
        <w:numPr>
          <w:ilvl w:val="0"/>
          <w:numId w:val="3"/>
        </w:numPr>
        <w:rPr>
          <w:rFonts w:ascii="Calibri" w:hAnsi="Calibri" w:cs="Arial"/>
          <w:color w:val="000000"/>
          <w:kern w:val="2"/>
          <w:lang w:val="en-GB"/>
          <w14:ligatures w14:val="standardContextual"/>
        </w:rPr>
      </w:pPr>
      <w:r w:rsidRPr="00CB5137">
        <w:rPr>
          <w:rFonts w:ascii="Calibri" w:hAnsi="Calibri" w:cs="Arial"/>
          <w:color w:val="000000"/>
          <w:kern w:val="2"/>
          <w:lang w:val="en-GB"/>
          <w14:ligatures w14:val="standardContextual"/>
        </w:rPr>
        <w:t>To the extent that the client’s loss is recognised for the purposes of the Act.</w:t>
      </w:r>
    </w:p>
    <w:p w14:paraId="4AD7C10C" w14:textId="77777777" w:rsidR="00B139C9" w:rsidRPr="00CB5137" w:rsidRDefault="00B139C9" w:rsidP="00B139C9">
      <w:pPr>
        <w:pStyle w:val="NoSpacing"/>
        <w:rPr>
          <w:rFonts w:ascii="Calibri" w:hAnsi="Calibri" w:cs="Arial"/>
          <w:color w:val="000000"/>
          <w:kern w:val="2"/>
          <w:lang w:val="en-GB"/>
          <w14:ligatures w14:val="standardContextual"/>
        </w:rPr>
      </w:pPr>
    </w:p>
    <w:p w14:paraId="3E0DDDF8" w14:textId="77777777" w:rsidR="003E5722" w:rsidRPr="003E5722" w:rsidRDefault="003E5722" w:rsidP="003E5722">
      <w:pPr>
        <w:pStyle w:val="NoSpacing"/>
        <w:rPr>
          <w:rFonts w:ascii="Calibri" w:hAnsi="Calibri" w:cs="Arial"/>
          <w:color w:val="000000"/>
          <w:kern w:val="2"/>
          <w:lang w:val="en-GB"/>
          <w14:ligatures w14:val="standardContextual"/>
        </w:rPr>
      </w:pPr>
      <w:r w:rsidRPr="003E5722">
        <w:rPr>
          <w:rFonts w:ascii="Calibri" w:hAnsi="Calibri" w:cs="Arial"/>
          <w:color w:val="000000"/>
          <w:kern w:val="2"/>
          <w:lang w:val="en-GB"/>
          <w14:ligatures w14:val="standardContextual"/>
        </w:rPr>
        <w:t>Where an entitlement to compensation is established, the compensation payable will be the lesser of:</w:t>
      </w:r>
    </w:p>
    <w:p w14:paraId="06E43390" w14:textId="77777777" w:rsidR="00B139C9" w:rsidRDefault="003E5722" w:rsidP="003E5722">
      <w:pPr>
        <w:pStyle w:val="NoSpacing"/>
        <w:numPr>
          <w:ilvl w:val="0"/>
          <w:numId w:val="4"/>
        </w:numPr>
        <w:rPr>
          <w:rFonts w:ascii="Calibri" w:hAnsi="Calibri" w:cs="Arial"/>
          <w:color w:val="000000"/>
          <w:kern w:val="2"/>
          <w:lang w:val="en-GB"/>
          <w14:ligatures w14:val="standardContextual"/>
        </w:rPr>
      </w:pPr>
      <w:r w:rsidRPr="003E5722">
        <w:rPr>
          <w:rFonts w:ascii="Calibri" w:hAnsi="Calibri" w:cs="Arial"/>
          <w:color w:val="000000"/>
          <w:kern w:val="2"/>
          <w:lang w:val="en-GB"/>
          <w14:ligatures w14:val="standardContextual"/>
        </w:rPr>
        <w:t>90% of the amount of the client’s loss which is recognised for the purposes of the Investor Compensation Act, 1998; or</w:t>
      </w:r>
    </w:p>
    <w:p w14:paraId="403285FF" w14:textId="09D9E2F3" w:rsidR="003E5722" w:rsidRPr="00B139C9" w:rsidRDefault="003E5722" w:rsidP="003E5722">
      <w:pPr>
        <w:pStyle w:val="NoSpacing"/>
        <w:numPr>
          <w:ilvl w:val="0"/>
          <w:numId w:val="4"/>
        </w:numPr>
        <w:rPr>
          <w:rFonts w:ascii="Calibri" w:hAnsi="Calibri" w:cs="Arial"/>
          <w:color w:val="000000"/>
          <w:kern w:val="2"/>
          <w:lang w:val="en-GB"/>
          <w14:ligatures w14:val="standardContextual"/>
        </w:rPr>
      </w:pPr>
      <w:r w:rsidRPr="00B139C9">
        <w:rPr>
          <w:rFonts w:ascii="Calibri" w:hAnsi="Calibri" w:cs="Arial"/>
          <w:color w:val="000000"/>
          <w:kern w:val="2"/>
          <w:lang w:val="en-GB"/>
          <w14:ligatures w14:val="standardContextual"/>
        </w:rPr>
        <w:t>Compensation of up to €20,000.</w:t>
      </w:r>
    </w:p>
    <w:p w14:paraId="7AC5A687" w14:textId="77777777" w:rsidR="00B139C9" w:rsidRDefault="00B139C9" w:rsidP="003E5722">
      <w:pPr>
        <w:pStyle w:val="NoSpacing"/>
        <w:rPr>
          <w:rFonts w:ascii="Calibri" w:hAnsi="Calibri" w:cs="Arial"/>
          <w:color w:val="000000"/>
          <w:kern w:val="2"/>
          <w:lang w:val="en-GB"/>
          <w14:ligatures w14:val="standardContextual"/>
        </w:rPr>
      </w:pPr>
    </w:p>
    <w:p w14:paraId="6D4B69DE" w14:textId="7B9AC006" w:rsidR="003E5722" w:rsidRPr="003E5722" w:rsidRDefault="003E5722" w:rsidP="003E5722">
      <w:pPr>
        <w:pStyle w:val="NoSpacing"/>
        <w:rPr>
          <w:rFonts w:ascii="Calibri" w:hAnsi="Calibri" w:cs="Arial"/>
          <w:color w:val="000000"/>
          <w:kern w:val="2"/>
          <w:lang w:val="en-GB"/>
          <w14:ligatures w14:val="standardContextual"/>
        </w:rPr>
      </w:pPr>
      <w:r w:rsidRPr="003E5722">
        <w:rPr>
          <w:rFonts w:ascii="Calibri" w:hAnsi="Calibri" w:cs="Arial"/>
          <w:color w:val="000000"/>
          <w:kern w:val="2"/>
          <w:lang w:val="en-GB"/>
          <w14:ligatures w14:val="standardContextual"/>
        </w:rPr>
        <w:t>For further information, contact the Investor Compensation Company Ltd. at (01) 224 4955.</w:t>
      </w:r>
    </w:p>
    <w:p w14:paraId="67B33474" w14:textId="77777777" w:rsidR="007812CD" w:rsidRDefault="007812CD" w:rsidP="009B1575">
      <w:pPr>
        <w:pStyle w:val="NoSpacing"/>
        <w:rPr>
          <w:rFonts w:eastAsia="Times New Roman"/>
          <w:b/>
          <w:color w:val="365F91"/>
          <w:sz w:val="24"/>
          <w:szCs w:val="24"/>
          <w:lang w:val="en-IE"/>
        </w:rPr>
      </w:pPr>
    </w:p>
    <w:p w14:paraId="60F022C0" w14:textId="77777777" w:rsidR="007812CD" w:rsidRPr="00266ECA" w:rsidRDefault="007812CD" w:rsidP="00266ECA">
      <w:pPr>
        <w:pStyle w:val="CM129"/>
        <w:spacing w:after="0" w:line="360" w:lineRule="auto"/>
        <w:rPr>
          <w:rFonts w:ascii="Calibri" w:hAnsi="Calibri"/>
          <w:b/>
          <w:color w:val="365F91"/>
          <w:u w:val="single"/>
          <w:lang w:val="fr-FR"/>
        </w:rPr>
      </w:pPr>
      <w:r w:rsidRPr="00266ECA">
        <w:rPr>
          <w:rFonts w:ascii="Calibri" w:hAnsi="Calibri"/>
          <w:b/>
          <w:color w:val="365F91"/>
          <w:u w:val="single"/>
          <w:lang w:val="fr-FR"/>
        </w:rPr>
        <w:t xml:space="preserve">Brokers Ireland Clients’ Compensation and Membership Benefits Scheme (BIC) </w:t>
      </w:r>
    </w:p>
    <w:p w14:paraId="77720D11" w14:textId="77777777" w:rsidR="007812CD" w:rsidRPr="008429C5" w:rsidRDefault="007812CD" w:rsidP="009B1575">
      <w:pPr>
        <w:pStyle w:val="NoSpacing"/>
        <w:rPr>
          <w:rFonts w:eastAsia="Times New Roman"/>
          <w:color w:val="000000" w:themeColor="text1"/>
          <w:sz w:val="24"/>
          <w:szCs w:val="24"/>
          <w:lang w:val="en-IE"/>
        </w:rPr>
      </w:pPr>
      <w:r w:rsidRPr="008429C5">
        <w:rPr>
          <w:rFonts w:eastAsia="Times New Roman"/>
          <w:color w:val="000000" w:themeColor="text1"/>
          <w:sz w:val="24"/>
          <w:szCs w:val="24"/>
          <w:lang w:val="en-IE"/>
        </w:rPr>
        <w:t xml:space="preserve">We are also members of the Brokers Ireland Clients’ Compensation and Membership Benefits Scheme (BIC). Subject to the rules of the scheme the liabilities of its members firms up to a maximum of €100,000 per client (or €250,000 in aggregate) may be discharged by the fund on its behalf if the member firm is unable to do so, where the above </w:t>
      </w:r>
      <w:r w:rsidRPr="008429C5">
        <w:rPr>
          <w:rFonts w:eastAsia="Times New Roman"/>
          <w:color w:val="000000" w:themeColor="text1"/>
          <w:sz w:val="24"/>
          <w:szCs w:val="24"/>
          <w:lang w:val="en-IE"/>
        </w:rPr>
        <w:lastRenderedPageBreak/>
        <w:t>detailed Investor Compensation Scheme has failed to adequately compensate any client of the member. Further details are available on request.</w:t>
      </w:r>
    </w:p>
    <w:p w14:paraId="70F117EF" w14:textId="77777777" w:rsidR="00AC1FB6" w:rsidRPr="00727073" w:rsidRDefault="00AC1FB6" w:rsidP="009B1575">
      <w:pPr>
        <w:rPr>
          <w:rFonts w:ascii="Arial" w:hAnsi="Arial" w:cs="Arial"/>
        </w:rPr>
      </w:pPr>
    </w:p>
    <w:p w14:paraId="1C26841A" w14:textId="77777777" w:rsidR="00AC1FB6" w:rsidRPr="00727073" w:rsidRDefault="00AC1FB6" w:rsidP="009B1575">
      <w:pPr>
        <w:ind w:right="95"/>
        <w:rPr>
          <w:rFonts w:ascii="Arial" w:hAnsi="Arial" w:cs="Arial"/>
        </w:rPr>
      </w:pPr>
    </w:p>
    <w:sectPr w:rsidR="00AC1FB6" w:rsidRPr="00727073" w:rsidSect="00332CCD">
      <w:headerReference w:type="default" r:id="rId10"/>
      <w:footerReference w:type="default" r:id="rId11"/>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974E5" w14:textId="77777777" w:rsidR="00E72B82" w:rsidRDefault="00E72B82" w:rsidP="004108E8">
      <w:pPr>
        <w:spacing w:after="0" w:line="240" w:lineRule="auto"/>
      </w:pPr>
      <w:r>
        <w:separator/>
      </w:r>
    </w:p>
  </w:endnote>
  <w:endnote w:type="continuationSeparator" w:id="0">
    <w:p w14:paraId="72025014" w14:textId="77777777" w:rsidR="00E72B82" w:rsidRDefault="00E72B82" w:rsidP="00410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IDHB E+ Optima">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BECC1" w14:textId="2EA11977" w:rsidR="00332CCD" w:rsidRDefault="00332CCD" w:rsidP="004108E8">
    <w:pPr>
      <w:jc w:val="center"/>
    </w:pPr>
  </w:p>
  <w:p w14:paraId="31294B5F" w14:textId="36D0F398" w:rsidR="004108E8" w:rsidRPr="00A0566E" w:rsidRDefault="1F33DC09" w:rsidP="005B46ED">
    <w:pPr>
      <w:jc w:val="center"/>
    </w:pPr>
    <w:r>
      <w:t xml:space="preserve">JAR Financial Limited is regulated by the Central Bank of Ireland. Company Registration Number: </w:t>
    </w:r>
    <w:r w:rsidRPr="1F33DC09">
      <w:rPr>
        <w:lang w:val="en-IE"/>
      </w:rPr>
      <w:t>771443</w:t>
    </w:r>
    <w:r>
      <w:t xml:space="preserve">. </w:t>
    </w:r>
    <w:r w:rsidR="004108E8">
      <w:br/>
    </w:r>
    <w:r>
      <w:t>Directors: John Reilly and Amy Finnegan</w:t>
    </w:r>
    <w:r w:rsidR="004108E8">
      <w:br/>
    </w:r>
    <w:r>
      <w:t xml:space="preserve"> Address: </w:t>
    </w:r>
    <w:r w:rsidRPr="1F33DC09">
      <w:rPr>
        <w:lang w:val="en-IE"/>
      </w:rPr>
      <w:t xml:space="preserve">39 </w:t>
    </w:r>
    <w:proofErr w:type="spellStart"/>
    <w:r w:rsidRPr="1F33DC09">
      <w:rPr>
        <w:lang w:val="en-IE"/>
      </w:rPr>
      <w:t>Bramblefield</w:t>
    </w:r>
    <w:proofErr w:type="spellEnd"/>
    <w:r w:rsidRPr="1F33DC09">
      <w:rPr>
        <w:lang w:val="en-IE"/>
      </w:rPr>
      <w:t xml:space="preserve"> Crescent, </w:t>
    </w:r>
    <w:proofErr w:type="spellStart"/>
    <w:r w:rsidRPr="1F33DC09">
      <w:rPr>
        <w:lang w:val="en-IE"/>
      </w:rPr>
      <w:t>Clonee</w:t>
    </w:r>
    <w:proofErr w:type="spellEnd"/>
    <w:r w:rsidRPr="1F33DC09">
      <w:rPr>
        <w:lang w:val="en-IE"/>
      </w:rPr>
      <w:t xml:space="preserve">, D15 H6C4 Email: </w:t>
    </w:r>
    <w:hyperlink r:id="rId1">
      <w:r w:rsidRPr="1F33DC09">
        <w:rPr>
          <w:rStyle w:val="Hyperlink"/>
          <w:lang w:val="en-IE"/>
        </w:rPr>
        <w:t>info@jarfinancial.ie</w:t>
      </w:r>
    </w:hyperlink>
    <w:r w:rsidRPr="1F33DC09">
      <w:rPr>
        <w:lang w:val="en-IE"/>
      </w:rPr>
      <w:t xml:space="preserve"> Tel: 01 910 1011 Website: www.jarfinancial.ie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0CFEE" w14:textId="77777777" w:rsidR="00E72B82" w:rsidRDefault="00E72B82" w:rsidP="004108E8">
      <w:pPr>
        <w:spacing w:after="0" w:line="240" w:lineRule="auto"/>
      </w:pPr>
      <w:r>
        <w:separator/>
      </w:r>
    </w:p>
  </w:footnote>
  <w:footnote w:type="continuationSeparator" w:id="0">
    <w:p w14:paraId="599E0447" w14:textId="77777777" w:rsidR="00E72B82" w:rsidRDefault="00E72B82" w:rsidP="004108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F33DC09" w14:paraId="79DC0EF8" w14:textId="77777777" w:rsidTr="1F33DC09">
      <w:trPr>
        <w:trHeight w:val="300"/>
      </w:trPr>
      <w:tc>
        <w:tcPr>
          <w:tcW w:w="3005" w:type="dxa"/>
        </w:tcPr>
        <w:p w14:paraId="5C6C45FF" w14:textId="49B5CBD8" w:rsidR="1F33DC09" w:rsidRDefault="1F33DC09" w:rsidP="1F33DC09">
          <w:pPr>
            <w:pStyle w:val="Header"/>
            <w:ind w:left="-115"/>
          </w:pPr>
        </w:p>
      </w:tc>
      <w:tc>
        <w:tcPr>
          <w:tcW w:w="3005" w:type="dxa"/>
        </w:tcPr>
        <w:p w14:paraId="3A3CB334" w14:textId="5E73D61C" w:rsidR="1F33DC09" w:rsidRDefault="1F33DC09" w:rsidP="1F33DC09">
          <w:pPr>
            <w:pStyle w:val="Header"/>
            <w:jc w:val="center"/>
          </w:pPr>
        </w:p>
      </w:tc>
      <w:tc>
        <w:tcPr>
          <w:tcW w:w="3005" w:type="dxa"/>
        </w:tcPr>
        <w:p w14:paraId="1F807B6D" w14:textId="0A01CCC6" w:rsidR="1F33DC09" w:rsidRDefault="1F33DC09" w:rsidP="1F33DC09">
          <w:pPr>
            <w:pStyle w:val="Header"/>
            <w:ind w:right="-115"/>
            <w:jc w:val="right"/>
          </w:pPr>
        </w:p>
      </w:tc>
    </w:tr>
  </w:tbl>
  <w:p w14:paraId="42DB70DC" w14:textId="376E16A7" w:rsidR="1F33DC09" w:rsidRDefault="1F33DC09" w:rsidP="1F33DC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B38EF"/>
    <w:multiLevelType w:val="hybridMultilevel"/>
    <w:tmpl w:val="C2F493BE"/>
    <w:lvl w:ilvl="0" w:tplc="ACD4ACF2">
      <w:start w:val="1"/>
      <w:numFmt w:val="bullet"/>
      <w:lvlText w:val=""/>
      <w:lvlJc w:val="left"/>
      <w:pPr>
        <w:ind w:left="720" w:hanging="360"/>
      </w:pPr>
      <w:rPr>
        <w:rFonts w:ascii="Wingdings" w:hAnsi="Wingdings" w:hint="default"/>
        <w:color w:val="548DD4"/>
        <w:position w:val="0"/>
        <w:sz w:val="32"/>
        <w:szCs w:val="3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257478E"/>
    <w:multiLevelType w:val="hybridMultilevel"/>
    <w:tmpl w:val="C908E8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B886317"/>
    <w:multiLevelType w:val="hybridMultilevel"/>
    <w:tmpl w:val="8308296E"/>
    <w:lvl w:ilvl="0" w:tplc="ACD4ACF2">
      <w:start w:val="1"/>
      <w:numFmt w:val="bullet"/>
      <w:lvlText w:val=""/>
      <w:lvlJc w:val="left"/>
      <w:pPr>
        <w:tabs>
          <w:tab w:val="num" w:pos="794"/>
        </w:tabs>
        <w:ind w:left="794" w:hanging="397"/>
      </w:pPr>
      <w:rPr>
        <w:rFonts w:ascii="Wingdings" w:hAnsi="Wingdings" w:hint="default"/>
        <w:color w:val="548DD4"/>
        <w:position w:val="0"/>
        <w:sz w:val="32"/>
        <w:szCs w:val="32"/>
      </w:rPr>
    </w:lvl>
    <w:lvl w:ilvl="1" w:tplc="04090003" w:tentative="1">
      <w:start w:val="1"/>
      <w:numFmt w:val="bullet"/>
      <w:lvlText w:val="o"/>
      <w:lvlJc w:val="left"/>
      <w:pPr>
        <w:tabs>
          <w:tab w:val="num" w:pos="1837"/>
        </w:tabs>
        <w:ind w:left="1837" w:hanging="360"/>
      </w:pPr>
      <w:rPr>
        <w:rFonts w:ascii="Courier New" w:hAnsi="Courier New" w:hint="default"/>
      </w:rPr>
    </w:lvl>
    <w:lvl w:ilvl="2" w:tplc="04090005" w:tentative="1">
      <w:start w:val="1"/>
      <w:numFmt w:val="bullet"/>
      <w:lvlText w:val=""/>
      <w:lvlJc w:val="left"/>
      <w:pPr>
        <w:tabs>
          <w:tab w:val="num" w:pos="2557"/>
        </w:tabs>
        <w:ind w:left="2557" w:hanging="360"/>
      </w:pPr>
      <w:rPr>
        <w:rFonts w:ascii="Wingdings" w:hAnsi="Wingdings" w:hint="default"/>
      </w:rPr>
    </w:lvl>
    <w:lvl w:ilvl="3" w:tplc="04090001" w:tentative="1">
      <w:start w:val="1"/>
      <w:numFmt w:val="bullet"/>
      <w:lvlText w:val=""/>
      <w:lvlJc w:val="left"/>
      <w:pPr>
        <w:tabs>
          <w:tab w:val="num" w:pos="3277"/>
        </w:tabs>
        <w:ind w:left="3277" w:hanging="360"/>
      </w:pPr>
      <w:rPr>
        <w:rFonts w:ascii="Symbol" w:hAnsi="Symbol" w:hint="default"/>
      </w:rPr>
    </w:lvl>
    <w:lvl w:ilvl="4" w:tplc="04090003" w:tentative="1">
      <w:start w:val="1"/>
      <w:numFmt w:val="bullet"/>
      <w:lvlText w:val="o"/>
      <w:lvlJc w:val="left"/>
      <w:pPr>
        <w:tabs>
          <w:tab w:val="num" w:pos="3997"/>
        </w:tabs>
        <w:ind w:left="3997" w:hanging="360"/>
      </w:pPr>
      <w:rPr>
        <w:rFonts w:ascii="Courier New" w:hAnsi="Courier New" w:hint="default"/>
      </w:rPr>
    </w:lvl>
    <w:lvl w:ilvl="5" w:tplc="04090005" w:tentative="1">
      <w:start w:val="1"/>
      <w:numFmt w:val="bullet"/>
      <w:lvlText w:val=""/>
      <w:lvlJc w:val="left"/>
      <w:pPr>
        <w:tabs>
          <w:tab w:val="num" w:pos="4717"/>
        </w:tabs>
        <w:ind w:left="4717" w:hanging="360"/>
      </w:pPr>
      <w:rPr>
        <w:rFonts w:ascii="Wingdings" w:hAnsi="Wingdings" w:hint="default"/>
      </w:rPr>
    </w:lvl>
    <w:lvl w:ilvl="6" w:tplc="04090001" w:tentative="1">
      <w:start w:val="1"/>
      <w:numFmt w:val="bullet"/>
      <w:lvlText w:val=""/>
      <w:lvlJc w:val="left"/>
      <w:pPr>
        <w:tabs>
          <w:tab w:val="num" w:pos="5437"/>
        </w:tabs>
        <w:ind w:left="5437" w:hanging="360"/>
      </w:pPr>
      <w:rPr>
        <w:rFonts w:ascii="Symbol" w:hAnsi="Symbol" w:hint="default"/>
      </w:rPr>
    </w:lvl>
    <w:lvl w:ilvl="7" w:tplc="04090003" w:tentative="1">
      <w:start w:val="1"/>
      <w:numFmt w:val="bullet"/>
      <w:lvlText w:val="o"/>
      <w:lvlJc w:val="left"/>
      <w:pPr>
        <w:tabs>
          <w:tab w:val="num" w:pos="6157"/>
        </w:tabs>
        <w:ind w:left="6157" w:hanging="360"/>
      </w:pPr>
      <w:rPr>
        <w:rFonts w:ascii="Courier New" w:hAnsi="Courier New" w:hint="default"/>
      </w:rPr>
    </w:lvl>
    <w:lvl w:ilvl="8" w:tplc="04090005" w:tentative="1">
      <w:start w:val="1"/>
      <w:numFmt w:val="bullet"/>
      <w:lvlText w:val=""/>
      <w:lvlJc w:val="left"/>
      <w:pPr>
        <w:tabs>
          <w:tab w:val="num" w:pos="6877"/>
        </w:tabs>
        <w:ind w:left="6877" w:hanging="360"/>
      </w:pPr>
      <w:rPr>
        <w:rFonts w:ascii="Wingdings" w:hAnsi="Wingdings" w:hint="default"/>
      </w:rPr>
    </w:lvl>
  </w:abstractNum>
  <w:abstractNum w:abstractNumId="3" w15:restartNumberingAfterBreak="0">
    <w:nsid w:val="4FE84590"/>
    <w:multiLevelType w:val="hybridMultilevel"/>
    <w:tmpl w:val="C1DEF5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51727943">
    <w:abstractNumId w:val="2"/>
  </w:num>
  <w:num w:numId="2" w16cid:durableId="687484479">
    <w:abstractNumId w:val="0"/>
  </w:num>
  <w:num w:numId="3" w16cid:durableId="134880899">
    <w:abstractNumId w:val="3"/>
  </w:num>
  <w:num w:numId="4" w16cid:durableId="1942373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CCA"/>
    <w:rsid w:val="00032464"/>
    <w:rsid w:val="000767E6"/>
    <w:rsid w:val="00101C1A"/>
    <w:rsid w:val="00141EB5"/>
    <w:rsid w:val="001452B7"/>
    <w:rsid w:val="00147FA1"/>
    <w:rsid w:val="00153263"/>
    <w:rsid w:val="00162491"/>
    <w:rsid w:val="001F700E"/>
    <w:rsid w:val="00203988"/>
    <w:rsid w:val="00211CCB"/>
    <w:rsid w:val="0026371C"/>
    <w:rsid w:val="00266ECA"/>
    <w:rsid w:val="0027775E"/>
    <w:rsid w:val="00281575"/>
    <w:rsid w:val="0028701D"/>
    <w:rsid w:val="00287533"/>
    <w:rsid w:val="002C43C4"/>
    <w:rsid w:val="002E4CBD"/>
    <w:rsid w:val="00314D54"/>
    <w:rsid w:val="00332CCD"/>
    <w:rsid w:val="00370813"/>
    <w:rsid w:val="003746C3"/>
    <w:rsid w:val="0038614F"/>
    <w:rsid w:val="003D17AE"/>
    <w:rsid w:val="003E5722"/>
    <w:rsid w:val="004108E8"/>
    <w:rsid w:val="00433402"/>
    <w:rsid w:val="004979B7"/>
    <w:rsid w:val="004C696E"/>
    <w:rsid w:val="004D2777"/>
    <w:rsid w:val="004D611A"/>
    <w:rsid w:val="004F314C"/>
    <w:rsid w:val="00544543"/>
    <w:rsid w:val="00554D2E"/>
    <w:rsid w:val="00562964"/>
    <w:rsid w:val="005844C6"/>
    <w:rsid w:val="005B46ED"/>
    <w:rsid w:val="005F36EF"/>
    <w:rsid w:val="00674884"/>
    <w:rsid w:val="006B344C"/>
    <w:rsid w:val="006B57C8"/>
    <w:rsid w:val="006D745C"/>
    <w:rsid w:val="00722A89"/>
    <w:rsid w:val="00727073"/>
    <w:rsid w:val="00730908"/>
    <w:rsid w:val="00737D90"/>
    <w:rsid w:val="00761F32"/>
    <w:rsid w:val="007812CD"/>
    <w:rsid w:val="007826A3"/>
    <w:rsid w:val="007A52EF"/>
    <w:rsid w:val="00825F73"/>
    <w:rsid w:val="00834FA7"/>
    <w:rsid w:val="00867FE5"/>
    <w:rsid w:val="008C45C5"/>
    <w:rsid w:val="008E3416"/>
    <w:rsid w:val="00917C68"/>
    <w:rsid w:val="00936F90"/>
    <w:rsid w:val="00990A44"/>
    <w:rsid w:val="009B1575"/>
    <w:rsid w:val="009B18CC"/>
    <w:rsid w:val="009B1F13"/>
    <w:rsid w:val="009B3EC7"/>
    <w:rsid w:val="009E2005"/>
    <w:rsid w:val="009E58CB"/>
    <w:rsid w:val="00A242A8"/>
    <w:rsid w:val="00A82031"/>
    <w:rsid w:val="00AC1FB6"/>
    <w:rsid w:val="00AF2485"/>
    <w:rsid w:val="00B0416A"/>
    <w:rsid w:val="00B139C9"/>
    <w:rsid w:val="00B7028E"/>
    <w:rsid w:val="00B934E2"/>
    <w:rsid w:val="00BA759E"/>
    <w:rsid w:val="00BB5950"/>
    <w:rsid w:val="00BF2601"/>
    <w:rsid w:val="00BF3F12"/>
    <w:rsid w:val="00C20686"/>
    <w:rsid w:val="00C54324"/>
    <w:rsid w:val="00C54F76"/>
    <w:rsid w:val="00C77181"/>
    <w:rsid w:val="00CA587A"/>
    <w:rsid w:val="00CB5137"/>
    <w:rsid w:val="00CC2690"/>
    <w:rsid w:val="00CD6B48"/>
    <w:rsid w:val="00D06E5C"/>
    <w:rsid w:val="00D4080E"/>
    <w:rsid w:val="00D44238"/>
    <w:rsid w:val="00D50F39"/>
    <w:rsid w:val="00D57F63"/>
    <w:rsid w:val="00D62CCA"/>
    <w:rsid w:val="00DB07F8"/>
    <w:rsid w:val="00DC431C"/>
    <w:rsid w:val="00E12E47"/>
    <w:rsid w:val="00E14D41"/>
    <w:rsid w:val="00E376B6"/>
    <w:rsid w:val="00E57E9C"/>
    <w:rsid w:val="00E609EB"/>
    <w:rsid w:val="00E72B82"/>
    <w:rsid w:val="00E73EA1"/>
    <w:rsid w:val="00E84798"/>
    <w:rsid w:val="00EB5C09"/>
    <w:rsid w:val="00F50756"/>
    <w:rsid w:val="00F614B5"/>
    <w:rsid w:val="00F73C28"/>
    <w:rsid w:val="00F850B8"/>
    <w:rsid w:val="00F9167D"/>
    <w:rsid w:val="00FA144B"/>
    <w:rsid w:val="00FB31A8"/>
    <w:rsid w:val="00FC09C0"/>
    <w:rsid w:val="00FC4BBC"/>
    <w:rsid w:val="00FD30E4"/>
    <w:rsid w:val="00FD7A48"/>
    <w:rsid w:val="1F33DC09"/>
    <w:rsid w:val="5FE5C535"/>
    <w:rsid w:val="76A9AA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20D95"/>
  <w15:chartTrackingRefBased/>
  <w15:docId w15:val="{FFADBF5C-2DF3-4EE0-885F-055D1C44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2C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2C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2C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2C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2C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2C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2C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2C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2C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C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2C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2C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2C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2C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2C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C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C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CCA"/>
    <w:rPr>
      <w:rFonts w:eastAsiaTheme="majorEastAsia" w:cstheme="majorBidi"/>
      <w:color w:val="272727" w:themeColor="text1" w:themeTint="D8"/>
    </w:rPr>
  </w:style>
  <w:style w:type="paragraph" w:styleId="Title">
    <w:name w:val="Title"/>
    <w:basedOn w:val="Normal"/>
    <w:next w:val="Normal"/>
    <w:link w:val="TitleChar"/>
    <w:uiPriority w:val="10"/>
    <w:qFormat/>
    <w:rsid w:val="00D62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C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C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C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CCA"/>
    <w:pPr>
      <w:spacing w:before="160"/>
      <w:jc w:val="center"/>
    </w:pPr>
    <w:rPr>
      <w:i/>
      <w:iCs/>
      <w:color w:val="404040" w:themeColor="text1" w:themeTint="BF"/>
    </w:rPr>
  </w:style>
  <w:style w:type="character" w:customStyle="1" w:styleId="QuoteChar">
    <w:name w:val="Quote Char"/>
    <w:basedOn w:val="DefaultParagraphFont"/>
    <w:link w:val="Quote"/>
    <w:uiPriority w:val="29"/>
    <w:rsid w:val="00D62CCA"/>
    <w:rPr>
      <w:i/>
      <w:iCs/>
      <w:color w:val="404040" w:themeColor="text1" w:themeTint="BF"/>
    </w:rPr>
  </w:style>
  <w:style w:type="paragraph" w:styleId="ListParagraph">
    <w:name w:val="List Paragraph"/>
    <w:basedOn w:val="Normal"/>
    <w:uiPriority w:val="34"/>
    <w:qFormat/>
    <w:rsid w:val="00D62CCA"/>
    <w:pPr>
      <w:ind w:left="720"/>
      <w:contextualSpacing/>
    </w:pPr>
  </w:style>
  <w:style w:type="character" w:styleId="IntenseEmphasis">
    <w:name w:val="Intense Emphasis"/>
    <w:basedOn w:val="DefaultParagraphFont"/>
    <w:uiPriority w:val="21"/>
    <w:qFormat/>
    <w:rsid w:val="00D62CCA"/>
    <w:rPr>
      <w:i/>
      <w:iCs/>
      <w:color w:val="2F5496" w:themeColor="accent1" w:themeShade="BF"/>
    </w:rPr>
  </w:style>
  <w:style w:type="paragraph" w:styleId="IntenseQuote">
    <w:name w:val="Intense Quote"/>
    <w:basedOn w:val="Normal"/>
    <w:next w:val="Normal"/>
    <w:link w:val="IntenseQuoteChar"/>
    <w:uiPriority w:val="30"/>
    <w:qFormat/>
    <w:rsid w:val="00D62C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2CCA"/>
    <w:rPr>
      <w:i/>
      <w:iCs/>
      <w:color w:val="2F5496" w:themeColor="accent1" w:themeShade="BF"/>
    </w:rPr>
  </w:style>
  <w:style w:type="character" w:styleId="IntenseReference">
    <w:name w:val="Intense Reference"/>
    <w:basedOn w:val="DefaultParagraphFont"/>
    <w:uiPriority w:val="32"/>
    <w:qFormat/>
    <w:rsid w:val="00D62CCA"/>
    <w:rPr>
      <w:b/>
      <w:bCs/>
      <w:smallCaps/>
      <w:color w:val="2F5496" w:themeColor="accent1" w:themeShade="BF"/>
      <w:spacing w:val="5"/>
    </w:rPr>
  </w:style>
  <w:style w:type="character" w:styleId="Hyperlink">
    <w:name w:val="Hyperlink"/>
    <w:basedOn w:val="DefaultParagraphFont"/>
    <w:uiPriority w:val="99"/>
    <w:unhideWhenUsed/>
    <w:rsid w:val="00AC1FB6"/>
    <w:rPr>
      <w:color w:val="0563C1" w:themeColor="hyperlink"/>
      <w:u w:val="single"/>
    </w:rPr>
  </w:style>
  <w:style w:type="paragraph" w:styleId="Header">
    <w:name w:val="header"/>
    <w:basedOn w:val="Normal"/>
    <w:link w:val="HeaderChar"/>
    <w:uiPriority w:val="99"/>
    <w:unhideWhenUsed/>
    <w:rsid w:val="004108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8E8"/>
  </w:style>
  <w:style w:type="paragraph" w:styleId="Footer">
    <w:name w:val="footer"/>
    <w:basedOn w:val="Normal"/>
    <w:link w:val="FooterChar"/>
    <w:uiPriority w:val="99"/>
    <w:unhideWhenUsed/>
    <w:rsid w:val="004108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8E8"/>
  </w:style>
  <w:style w:type="table" w:styleId="TableGrid">
    <w:name w:val="Table Grid"/>
    <w:basedOn w:val="TableNormal"/>
    <w:uiPriority w:val="39"/>
    <w:rsid w:val="00727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144B"/>
    <w:rPr>
      <w:sz w:val="16"/>
      <w:szCs w:val="16"/>
    </w:rPr>
  </w:style>
  <w:style w:type="paragraph" w:styleId="CommentText">
    <w:name w:val="annotation text"/>
    <w:basedOn w:val="Normal"/>
    <w:link w:val="CommentTextChar"/>
    <w:uiPriority w:val="99"/>
    <w:unhideWhenUsed/>
    <w:rsid w:val="00FA144B"/>
    <w:pPr>
      <w:spacing w:line="240" w:lineRule="auto"/>
    </w:pPr>
    <w:rPr>
      <w:sz w:val="20"/>
      <w:szCs w:val="20"/>
    </w:rPr>
  </w:style>
  <w:style w:type="character" w:customStyle="1" w:styleId="CommentTextChar">
    <w:name w:val="Comment Text Char"/>
    <w:basedOn w:val="DefaultParagraphFont"/>
    <w:link w:val="CommentText"/>
    <w:uiPriority w:val="99"/>
    <w:rsid w:val="00FA144B"/>
    <w:rPr>
      <w:sz w:val="20"/>
      <w:szCs w:val="20"/>
    </w:rPr>
  </w:style>
  <w:style w:type="paragraph" w:styleId="CommentSubject">
    <w:name w:val="annotation subject"/>
    <w:basedOn w:val="CommentText"/>
    <w:next w:val="CommentText"/>
    <w:link w:val="CommentSubjectChar"/>
    <w:uiPriority w:val="99"/>
    <w:semiHidden/>
    <w:unhideWhenUsed/>
    <w:rsid w:val="00FA144B"/>
    <w:rPr>
      <w:b/>
      <w:bCs/>
    </w:rPr>
  </w:style>
  <w:style w:type="character" w:customStyle="1" w:styleId="CommentSubjectChar">
    <w:name w:val="Comment Subject Char"/>
    <w:basedOn w:val="CommentTextChar"/>
    <w:link w:val="CommentSubject"/>
    <w:uiPriority w:val="99"/>
    <w:semiHidden/>
    <w:rsid w:val="00FA144B"/>
    <w:rPr>
      <w:b/>
      <w:bCs/>
      <w:sz w:val="20"/>
      <w:szCs w:val="20"/>
    </w:rPr>
  </w:style>
  <w:style w:type="paragraph" w:styleId="NoSpacing">
    <w:name w:val="No Spacing"/>
    <w:uiPriority w:val="1"/>
    <w:qFormat/>
    <w:rsid w:val="0027775E"/>
    <w:pPr>
      <w:widowControl w:val="0"/>
      <w:spacing w:after="0" w:line="240" w:lineRule="auto"/>
    </w:pPr>
    <w:rPr>
      <w:kern w:val="0"/>
      <w:lang w:val="en-US"/>
      <w14:ligatures w14:val="none"/>
    </w:rPr>
  </w:style>
  <w:style w:type="paragraph" w:styleId="Revision">
    <w:name w:val="Revision"/>
    <w:hidden/>
    <w:uiPriority w:val="99"/>
    <w:semiHidden/>
    <w:rsid w:val="009B1F13"/>
    <w:pPr>
      <w:spacing w:after="0" w:line="240" w:lineRule="auto"/>
    </w:pPr>
  </w:style>
  <w:style w:type="paragraph" w:styleId="BodyText">
    <w:name w:val="Body Text"/>
    <w:basedOn w:val="Normal"/>
    <w:link w:val="BodyTextChar"/>
    <w:uiPriority w:val="1"/>
    <w:qFormat/>
    <w:rsid w:val="00E57E9C"/>
    <w:pPr>
      <w:widowControl w:val="0"/>
      <w:autoSpaceDE w:val="0"/>
      <w:autoSpaceDN w:val="0"/>
      <w:spacing w:after="0" w:line="240" w:lineRule="auto"/>
    </w:pPr>
    <w:rPr>
      <w:rFonts w:ascii="Segoe UI" w:eastAsia="Segoe UI" w:hAnsi="Segoe UI" w:cs="Segoe UI"/>
      <w:kern w:val="0"/>
      <w:sz w:val="20"/>
      <w:szCs w:val="20"/>
      <w:lang w:val="en-US"/>
      <w14:ligatures w14:val="none"/>
    </w:rPr>
  </w:style>
  <w:style w:type="character" w:customStyle="1" w:styleId="BodyTextChar">
    <w:name w:val="Body Text Char"/>
    <w:basedOn w:val="DefaultParagraphFont"/>
    <w:link w:val="BodyText"/>
    <w:uiPriority w:val="1"/>
    <w:rsid w:val="00E57E9C"/>
    <w:rPr>
      <w:rFonts w:ascii="Segoe UI" w:eastAsia="Segoe UI" w:hAnsi="Segoe UI" w:cs="Segoe UI"/>
      <w:kern w:val="0"/>
      <w:sz w:val="20"/>
      <w:szCs w:val="20"/>
      <w:lang w:val="en-US"/>
      <w14:ligatures w14:val="none"/>
    </w:rPr>
  </w:style>
  <w:style w:type="paragraph" w:customStyle="1" w:styleId="Default">
    <w:name w:val="Default"/>
    <w:rsid w:val="007812CD"/>
    <w:pPr>
      <w:widowControl w:val="0"/>
      <w:autoSpaceDE w:val="0"/>
      <w:autoSpaceDN w:val="0"/>
      <w:adjustRightInd w:val="0"/>
      <w:spacing w:after="0" w:line="240" w:lineRule="auto"/>
    </w:pPr>
    <w:rPr>
      <w:rFonts w:ascii="EIDHB E+ Optima" w:eastAsia="Times New Roman" w:hAnsi="EIDHB E+ Optima" w:cs="EIDHB E+ Optima"/>
      <w:color w:val="000000"/>
      <w:kern w:val="0"/>
      <w:sz w:val="24"/>
      <w:szCs w:val="24"/>
      <w:lang w:val="en-US"/>
      <w14:ligatures w14:val="none"/>
    </w:rPr>
  </w:style>
  <w:style w:type="paragraph" w:customStyle="1" w:styleId="CM114">
    <w:name w:val="CM114"/>
    <w:basedOn w:val="Default"/>
    <w:next w:val="Default"/>
    <w:rsid w:val="007812CD"/>
    <w:pPr>
      <w:spacing w:after="223"/>
    </w:pPr>
    <w:rPr>
      <w:color w:val="auto"/>
    </w:rPr>
  </w:style>
  <w:style w:type="paragraph" w:customStyle="1" w:styleId="CM117">
    <w:name w:val="CM117"/>
    <w:basedOn w:val="Default"/>
    <w:next w:val="Default"/>
    <w:rsid w:val="007812CD"/>
    <w:pPr>
      <w:spacing w:after="463"/>
    </w:pPr>
    <w:rPr>
      <w:color w:val="auto"/>
    </w:rPr>
  </w:style>
  <w:style w:type="paragraph" w:customStyle="1" w:styleId="CM124">
    <w:name w:val="CM124"/>
    <w:basedOn w:val="Default"/>
    <w:next w:val="Default"/>
    <w:rsid w:val="007812CD"/>
    <w:pPr>
      <w:spacing w:after="163"/>
    </w:pPr>
    <w:rPr>
      <w:rFonts w:cs="Times New Roman"/>
      <w:color w:val="auto"/>
    </w:rPr>
  </w:style>
  <w:style w:type="paragraph" w:customStyle="1" w:styleId="CM129">
    <w:name w:val="CM129"/>
    <w:basedOn w:val="Normal"/>
    <w:next w:val="Normal"/>
    <w:rsid w:val="007812CD"/>
    <w:pPr>
      <w:widowControl w:val="0"/>
      <w:autoSpaceDE w:val="0"/>
      <w:autoSpaceDN w:val="0"/>
      <w:adjustRightInd w:val="0"/>
      <w:spacing w:after="400" w:line="240" w:lineRule="auto"/>
    </w:pPr>
    <w:rPr>
      <w:rFonts w:ascii="EIDHB E+ Optima" w:eastAsia="Times New Roman" w:hAnsi="EIDHB E+ Optima" w:cs="Times New Roman"/>
      <w:kern w:val="0"/>
      <w:sz w:val="24"/>
      <w:szCs w:val="24"/>
      <w:lang w:val="en-IE"/>
      <w14:ligatures w14:val="none"/>
    </w:rPr>
  </w:style>
  <w:style w:type="paragraph" w:styleId="BodyText2">
    <w:name w:val="Body Text 2"/>
    <w:basedOn w:val="Normal"/>
    <w:link w:val="BodyText2Char"/>
    <w:rsid w:val="007812CD"/>
    <w:pPr>
      <w:spacing w:after="120" w:line="480" w:lineRule="auto"/>
    </w:pPr>
    <w:rPr>
      <w:rFonts w:ascii="Times New Roman" w:eastAsia="Times New Roman" w:hAnsi="Times New Roman" w:cs="Times New Roman"/>
      <w:kern w:val="0"/>
      <w:sz w:val="24"/>
      <w:szCs w:val="24"/>
      <w:lang w:val="en-IE"/>
      <w14:ligatures w14:val="none"/>
    </w:rPr>
  </w:style>
  <w:style w:type="character" w:customStyle="1" w:styleId="BodyText2Char">
    <w:name w:val="Body Text 2 Char"/>
    <w:basedOn w:val="DefaultParagraphFont"/>
    <w:link w:val="BodyText2"/>
    <w:rsid w:val="007812CD"/>
    <w:rPr>
      <w:rFonts w:ascii="Times New Roman" w:eastAsia="Times New Roman" w:hAnsi="Times New Roman" w:cs="Times New Roman"/>
      <w:kern w:val="0"/>
      <w:sz w:val="24"/>
      <w:szCs w:val="24"/>
      <w:lang w:val="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6457">
      <w:bodyDiv w:val="1"/>
      <w:marLeft w:val="0"/>
      <w:marRight w:val="0"/>
      <w:marTop w:val="0"/>
      <w:marBottom w:val="0"/>
      <w:divBdr>
        <w:top w:val="none" w:sz="0" w:space="0" w:color="auto"/>
        <w:left w:val="none" w:sz="0" w:space="0" w:color="auto"/>
        <w:bottom w:val="none" w:sz="0" w:space="0" w:color="auto"/>
        <w:right w:val="none" w:sz="0" w:space="0" w:color="auto"/>
      </w:divBdr>
    </w:div>
    <w:div w:id="275598173">
      <w:bodyDiv w:val="1"/>
      <w:marLeft w:val="0"/>
      <w:marRight w:val="0"/>
      <w:marTop w:val="0"/>
      <w:marBottom w:val="0"/>
      <w:divBdr>
        <w:top w:val="none" w:sz="0" w:space="0" w:color="auto"/>
        <w:left w:val="none" w:sz="0" w:space="0" w:color="auto"/>
        <w:bottom w:val="none" w:sz="0" w:space="0" w:color="auto"/>
        <w:right w:val="none" w:sz="0" w:space="0" w:color="auto"/>
      </w:divBdr>
    </w:div>
    <w:div w:id="726299832">
      <w:bodyDiv w:val="1"/>
      <w:marLeft w:val="0"/>
      <w:marRight w:val="0"/>
      <w:marTop w:val="0"/>
      <w:marBottom w:val="0"/>
      <w:divBdr>
        <w:top w:val="none" w:sz="0" w:space="0" w:color="auto"/>
        <w:left w:val="none" w:sz="0" w:space="0" w:color="auto"/>
        <w:bottom w:val="none" w:sz="0" w:space="0" w:color="auto"/>
        <w:right w:val="none" w:sz="0" w:space="0" w:color="auto"/>
      </w:divBdr>
    </w:div>
    <w:div w:id="1861970005">
      <w:bodyDiv w:val="1"/>
      <w:marLeft w:val="0"/>
      <w:marRight w:val="0"/>
      <w:marTop w:val="0"/>
      <w:marBottom w:val="0"/>
      <w:divBdr>
        <w:top w:val="none" w:sz="0" w:space="0" w:color="auto"/>
        <w:left w:val="none" w:sz="0" w:space="0" w:color="auto"/>
        <w:bottom w:val="none" w:sz="0" w:space="0" w:color="auto"/>
        <w:right w:val="none" w:sz="0" w:space="0" w:color="auto"/>
      </w:divBdr>
    </w:div>
    <w:div w:id="189222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tralbank.i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entralbank.i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jarfinancial.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1580</TotalTime>
  <Pages>8</Pages>
  <Words>3074</Words>
  <Characters>17528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Finnegan</dc:creator>
  <cp:keywords/>
  <dc:description/>
  <cp:lastModifiedBy>Amy Finnegan</cp:lastModifiedBy>
  <cp:revision>21</cp:revision>
  <dcterms:created xsi:type="dcterms:W3CDTF">2025-09-19T10:54:00Z</dcterms:created>
  <dcterms:modified xsi:type="dcterms:W3CDTF">2025-10-01T10:35:00Z</dcterms:modified>
</cp:coreProperties>
</file>